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云南省杨林经济开发区德国产业园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项目所属</w:t>
            </w:r>
          </w:p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行业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color w:val="FF0000"/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先进装备制造业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建设地点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云南省杨林经济开发区（国家级经济技术开发区）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项目概述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德国中小企业产业园重点发展汽车及零部件配套产业、高端装备制造业，位于杨林经开区，具体选址在燕京啤酒旁边的待开发空地内，可开发利用土地面积1000多亩，土地平整易于建设，周边可扩展面积很大。杨林经开区位于昆曲高速公路军马场出口东侧，距昆明新机场12公里，距昆明主城34公里，距嵩明县城8公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项目建设</w:t>
            </w:r>
          </w:p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建设规模：一期总建筑面积20万平方米。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项目建设内容包括：商务办公楼、标准化厂房、定制化厂房、流通性加工车间、物流配送区。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建设期限：3年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占地面积：项目规划总用地1000亩，一期500亩。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项目配套条件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  <w:kern w:val="0"/>
                <w:sz w:val="24"/>
              </w:rPr>
              <w:t>1、项目优势与机会：</w:t>
            </w:r>
            <w:r>
              <w:rPr>
                <w:rFonts w:hint="eastAsia"/>
                <w:b/>
                <w:bCs/>
                <w:sz w:val="24"/>
              </w:rPr>
              <w:t>云南</w:t>
            </w:r>
            <w:r>
              <w:rPr>
                <w:rFonts w:hint="eastAsia"/>
                <w:sz w:val="24"/>
              </w:rPr>
              <w:t>是中国唯一可以同时从陆上沟通东南亚、南亚的省，并通过中东连接欧洲、非洲。</w:t>
            </w:r>
            <w:r>
              <w:rPr>
                <w:rFonts w:hint="eastAsia"/>
                <w:b/>
                <w:bCs/>
                <w:kern w:val="0"/>
                <w:sz w:val="24"/>
              </w:rPr>
              <w:t>昆明</w:t>
            </w:r>
            <w:r>
              <w:rPr>
                <w:rFonts w:hint="eastAsia"/>
                <w:kern w:val="0"/>
                <w:sz w:val="24"/>
              </w:rPr>
              <w:t>是云南省的省会，是亚洲5小时航空圈的中心，是中国面向东南亚、南亚开放的重要枢纽城市，是中国东盟自由贸易区经济圈“泛珠三角”区域经济合作圈的交汇点，昆明是国内各个城市向东南亚、南亚拓展市场的理想起点。</w:t>
            </w:r>
            <w:r>
              <w:rPr>
                <w:rFonts w:hint="eastAsia"/>
                <w:b/>
                <w:bCs/>
                <w:kern w:val="0"/>
                <w:sz w:val="24"/>
              </w:rPr>
              <w:t>杨林经开区位</w:t>
            </w:r>
            <w:r>
              <w:rPr>
                <w:rFonts w:hint="eastAsia"/>
                <w:kern w:val="0"/>
                <w:sz w:val="24"/>
              </w:rPr>
              <w:t>位于昆明市东北部，是滇东北重要门户，处于“昆（明）曲（靖）工业走廊”、是“滇中经济圈”的核心极，昆明机场临空经济圈的重要组成部分。</w:t>
            </w:r>
            <w:r>
              <w:rPr>
                <w:rFonts w:hint="eastAsia"/>
              </w:rPr>
              <w:t>杨林经开区是国家级经济技术开发区、云南省拟重点培育的10个千亿元以上园区之一，未来将打造成为昆明、云南工业经济发展的重要增长极。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2、项目前期准备情况：杨林经开区水、电、气、道路、物流、通讯等基础设施建设完善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投资估算及资金筹措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投资估算：本项目总投资约10亿元。</w:t>
            </w:r>
            <w:r>
              <w:rPr>
                <w:kern w:val="0"/>
              </w:rPr>
              <w:t xml:space="preserve"> 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筹措方式：企业自筹、银行贷款、园区配套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项目可享受的优惠政策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 w:ascii="Tahoma" w:hAnsi="Tahoma" w:cs="Tahoma"/>
                <w:color w:val="000000"/>
                <w:sz w:val="24"/>
              </w:rPr>
              <w:t>外资政策、国家、云南省、昆明市产业政策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市场预测（分析）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德国产业居于全球价值链的高端，云南及周边国家产业居于全球价值链的低端，产业互补性强，而且云南省有效供给严重不足，有80%的工业品和日用品都要依靠省外供应，年均15.3%的消费品增长需求为德国企业进入云南发展带来良好契机。中欧、中德贸易潜力巨大，云南省生产要素成本低，带来成本竞争优势，南亚东南亚出口市场巨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项目盈利模式及初步效益分析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盈利模式：项目通过德国中小企业的研发、生产盈利。</w:t>
            </w:r>
          </w:p>
          <w:p>
            <w:pPr>
              <w:spacing w:line="360" w:lineRule="auto"/>
            </w:pPr>
            <w:r>
              <w:rPr>
                <w:rFonts w:hint="eastAsia"/>
                <w:kern w:val="0"/>
                <w:sz w:val="24"/>
              </w:rPr>
              <w:t>效益分析：</w:t>
            </w:r>
            <w:r>
              <w:rPr>
                <w:rFonts w:hint="eastAsia"/>
                <w:sz w:val="24"/>
              </w:rPr>
              <w:t>预计项目建成后年收益可达30亿元，投资回收期为6年（包含建设期在内）。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项目风险分析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市场开拓风险。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合作方式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独资、合资等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联系单位：云南省沪滇合作促进会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 系 人：崔先生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联系电话：18988295667</w:t>
            </w:r>
          </w:p>
          <w:p>
            <w:pPr>
              <w:spacing w:line="360" w:lineRule="auto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传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  真：0871-63310506</w:t>
            </w:r>
          </w:p>
          <w:p>
            <w:pPr>
              <w:spacing w:line="360" w:lineRule="auto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电子邮箱：18988295667@qq.com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7D5"/>
    <w:multiLevelType w:val="multilevel"/>
    <w:tmpl w:val="093D27D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F6F"/>
    <w:rsid w:val="000D42A6"/>
    <w:rsid w:val="00104B0D"/>
    <w:rsid w:val="001434F7"/>
    <w:rsid w:val="00153408"/>
    <w:rsid w:val="0015409D"/>
    <w:rsid w:val="00161BD7"/>
    <w:rsid w:val="00192158"/>
    <w:rsid w:val="001B528A"/>
    <w:rsid w:val="001E6836"/>
    <w:rsid w:val="001F00DC"/>
    <w:rsid w:val="00201945"/>
    <w:rsid w:val="00205E9E"/>
    <w:rsid w:val="00226A62"/>
    <w:rsid w:val="00266743"/>
    <w:rsid w:val="00295B2B"/>
    <w:rsid w:val="002A08B9"/>
    <w:rsid w:val="002A6725"/>
    <w:rsid w:val="002C1A80"/>
    <w:rsid w:val="002C62E6"/>
    <w:rsid w:val="002E2FC9"/>
    <w:rsid w:val="00317685"/>
    <w:rsid w:val="00376582"/>
    <w:rsid w:val="00386B61"/>
    <w:rsid w:val="003C7A44"/>
    <w:rsid w:val="003E2222"/>
    <w:rsid w:val="004046E4"/>
    <w:rsid w:val="004264E1"/>
    <w:rsid w:val="00445569"/>
    <w:rsid w:val="004958FD"/>
    <w:rsid w:val="00526A79"/>
    <w:rsid w:val="0056135C"/>
    <w:rsid w:val="005E5EA5"/>
    <w:rsid w:val="00660E92"/>
    <w:rsid w:val="006D1C9F"/>
    <w:rsid w:val="0078731F"/>
    <w:rsid w:val="007D70FC"/>
    <w:rsid w:val="007E7669"/>
    <w:rsid w:val="008D755E"/>
    <w:rsid w:val="009117CB"/>
    <w:rsid w:val="00931777"/>
    <w:rsid w:val="00963AF3"/>
    <w:rsid w:val="00977B13"/>
    <w:rsid w:val="009C0CCC"/>
    <w:rsid w:val="009F16A0"/>
    <w:rsid w:val="009F19C4"/>
    <w:rsid w:val="00A10A01"/>
    <w:rsid w:val="00AA7DC6"/>
    <w:rsid w:val="00AE39C8"/>
    <w:rsid w:val="00B174F3"/>
    <w:rsid w:val="00B361ED"/>
    <w:rsid w:val="00BB4BAD"/>
    <w:rsid w:val="00BD072D"/>
    <w:rsid w:val="00BD0BCD"/>
    <w:rsid w:val="00C47DF4"/>
    <w:rsid w:val="00C7189F"/>
    <w:rsid w:val="00C92260"/>
    <w:rsid w:val="00CB79B2"/>
    <w:rsid w:val="00CE285F"/>
    <w:rsid w:val="00DB4AEE"/>
    <w:rsid w:val="00E64F6F"/>
    <w:rsid w:val="00F62214"/>
    <w:rsid w:val="00F72B6A"/>
    <w:rsid w:val="00F73BAF"/>
    <w:rsid w:val="00F757AF"/>
    <w:rsid w:val="00F75FC7"/>
    <w:rsid w:val="00F80B37"/>
    <w:rsid w:val="00FA0C78"/>
    <w:rsid w:val="00FC619A"/>
    <w:rsid w:val="6E5C5E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Times" w:hAnsi="Times" w:eastAsiaTheme="minorEastAsia" w:cstheme="minorBid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zokea</Company>
  <Pages>2</Pages>
  <Words>165</Words>
  <Characters>945</Characters>
  <Lines>7</Lines>
  <Paragraphs>2</Paragraphs>
  <TotalTime>0</TotalTime>
  <ScaleCrop>false</ScaleCrop>
  <LinksUpToDate>false</LinksUpToDate>
  <CharactersWithSpaces>1108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2016-03-02T03:11:00Z</dcterms:created>
  <dc:creator>shen max</dc:creator>
  <cp:lastModifiedBy>Administrator</cp:lastModifiedBy>
  <dcterms:modified xsi:type="dcterms:W3CDTF">2016-12-09T06:27:03Z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