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核桃精深加工及品牌建设项目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项目所属</w:t>
            </w:r>
          </w:p>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行业</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FF0000"/>
                <w:kern w:val="0"/>
              </w:rPr>
            </w:pPr>
            <w:r>
              <w:rPr>
                <w:rFonts w:hint="eastAsia" w:asciiTheme="minorEastAsia" w:hAnsiTheme="minorEastAsia" w:eastAsiaTheme="minorEastAsia"/>
                <w:kern w:val="0"/>
                <w:sz w:val="24"/>
              </w:rPr>
              <w:t>现代农业、农产品深加工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建设地点</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大理州大理创新工业园凤仪片区生物医药产业园区一期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项目概述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云南省已经成为中国最大的核桃产地。截止2015年底，云南省核桃种植面积达到4230万亩，已经投产的面积有1000多万亩，产量达到85万吨，产值为266亿元。大理州是云南省核桃种植面积和产量最大的地区，根据云南省统计年鉴显示，2014年云南省核桃产量64.48万吨，其中大理州核桃产量24.95万吨，占云南全省核桃产量的38.7%。为了延长云南省核桃产业链条、提高核桃附加值，提升云南省核桃品牌影响力和知名度，云南省拟招商引进社会资金发展“云南省核桃精深加工及品牌建设项目”。项目基础条件好，市场前景广，具有很高的投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项目建设</w:t>
            </w:r>
          </w:p>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内容</w:t>
            </w:r>
          </w:p>
        </w:tc>
        <w:tc>
          <w:tcPr>
            <w:tcW w:w="6974"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b/>
              </w:rPr>
            </w:pPr>
            <w:r>
              <w:rPr>
                <w:rFonts w:hint="eastAsia" w:asciiTheme="minorEastAsia" w:hAnsiTheme="minorEastAsia" w:eastAsiaTheme="minorEastAsia"/>
                <w:b/>
                <w:sz w:val="24"/>
              </w:rPr>
              <w:t>本项目主要建设内容包括深加工生产线及品牌建设</w:t>
            </w:r>
          </w:p>
          <w:p>
            <w:pPr>
              <w:spacing w:line="400" w:lineRule="exact"/>
              <w:rPr>
                <w:rFonts w:asciiTheme="minorEastAsia" w:hAnsiTheme="minorEastAsia" w:eastAsiaTheme="minorEastAsia"/>
                <w:b/>
              </w:rPr>
            </w:pPr>
            <w:r>
              <w:rPr>
                <w:rFonts w:hint="eastAsia" w:asciiTheme="minorEastAsia" w:hAnsiTheme="minorEastAsia" w:eastAsiaTheme="minorEastAsia"/>
                <w:b/>
                <w:sz w:val="24"/>
              </w:rPr>
              <w:t>深加工生产线：</w:t>
            </w:r>
          </w:p>
          <w:p>
            <w:pPr>
              <w:spacing w:line="400" w:lineRule="exact"/>
              <w:rPr>
                <w:rFonts w:asciiTheme="minorEastAsia" w:hAnsiTheme="minorEastAsia" w:eastAsiaTheme="minorEastAsia"/>
              </w:rPr>
            </w:pPr>
            <w:r>
              <w:rPr>
                <w:rFonts w:hint="eastAsia" w:asciiTheme="minorEastAsia" w:hAnsiTheme="minorEastAsia" w:eastAsiaTheme="minorEastAsia"/>
                <w:b/>
                <w:sz w:val="24"/>
              </w:rPr>
              <w:t>产品方案</w:t>
            </w:r>
            <w:r>
              <w:rPr>
                <w:rFonts w:hint="eastAsia" w:asciiTheme="minorEastAsia" w:hAnsiTheme="minorEastAsia" w:eastAsiaTheme="minorEastAsia"/>
                <w:sz w:val="24"/>
              </w:rPr>
              <w:t>：年产核桃深加工产品6.3万吨，其中核桃油3000吨、鲜核桃仁5000吨、核桃粉5000吨、核桃乳5万吨</w:t>
            </w:r>
          </w:p>
          <w:p>
            <w:pPr>
              <w:spacing w:line="400" w:lineRule="exact"/>
              <w:rPr>
                <w:rFonts w:asciiTheme="minorEastAsia" w:hAnsiTheme="minorEastAsia" w:eastAsiaTheme="minorEastAsia"/>
              </w:rPr>
            </w:pPr>
            <w:r>
              <w:rPr>
                <w:rFonts w:hint="eastAsia" w:asciiTheme="minorEastAsia" w:hAnsiTheme="minorEastAsia" w:eastAsiaTheme="minorEastAsia"/>
                <w:b/>
                <w:sz w:val="24"/>
              </w:rPr>
              <w:t>建设内容</w:t>
            </w:r>
            <w:r>
              <w:rPr>
                <w:rFonts w:hint="eastAsia" w:asciiTheme="minorEastAsia" w:hAnsiTheme="minorEastAsia" w:eastAsiaTheme="minorEastAsia"/>
                <w:sz w:val="24"/>
              </w:rPr>
              <w:t>：占地面积100亩，建设生产车间、原材料仓库、办公设施等，主要构建筑物面积</w:t>
            </w:r>
            <w:r>
              <w:rPr>
                <w:rFonts w:asciiTheme="minorEastAsia" w:hAnsiTheme="minorEastAsia" w:eastAsiaTheme="minorEastAsia"/>
                <w:sz w:val="24"/>
              </w:rPr>
              <w:t>12000m</w:t>
            </w:r>
            <w:r>
              <w:rPr>
                <w:rFonts w:asciiTheme="minorEastAsia" w:hAnsiTheme="minorEastAsia" w:eastAsiaTheme="minorEastAsia"/>
                <w:sz w:val="24"/>
                <w:vertAlign w:val="superscript"/>
              </w:rPr>
              <w:t>2</w:t>
            </w:r>
          </w:p>
          <w:p>
            <w:pPr>
              <w:spacing w:line="400" w:lineRule="exact"/>
              <w:rPr>
                <w:rFonts w:asciiTheme="minorEastAsia" w:hAnsiTheme="minorEastAsia" w:eastAsiaTheme="minorEastAsia"/>
                <w:kern w:val="0"/>
              </w:rPr>
            </w:pPr>
            <w:r>
              <w:rPr>
                <w:rFonts w:hint="eastAsia"/>
                <w:b/>
                <w:kern w:val="0"/>
                <w:sz w:val="24"/>
              </w:rPr>
              <w:t>建设期限</w:t>
            </w:r>
            <w:r>
              <w:rPr>
                <w:rFonts w:hint="eastAsia"/>
                <w:kern w:val="0"/>
                <w:sz w:val="24"/>
              </w:rPr>
              <w:t>：项目建设期为3年</w:t>
            </w:r>
          </w:p>
          <w:p>
            <w:pPr>
              <w:spacing w:line="400" w:lineRule="exact"/>
              <w:rPr>
                <w:rFonts w:asciiTheme="minorEastAsia" w:hAnsiTheme="minorEastAsia" w:eastAsiaTheme="minorEastAsia"/>
                <w:kern w:val="0"/>
              </w:rPr>
            </w:pPr>
            <w:r>
              <w:rPr>
                <w:rFonts w:hint="eastAsia" w:asciiTheme="minorEastAsia" w:hAnsiTheme="minorEastAsia" w:eastAsiaTheme="minorEastAsia"/>
                <w:b/>
                <w:sz w:val="24"/>
              </w:rPr>
              <w:t>品牌建设——</w:t>
            </w:r>
            <w:r>
              <w:rPr>
                <w:rFonts w:hint="eastAsia" w:asciiTheme="minorEastAsia" w:hAnsiTheme="minorEastAsia" w:eastAsiaTheme="minorEastAsia"/>
                <w:sz w:val="24"/>
              </w:rPr>
              <w:t>四方面的工作：产品形象定位、品牌名称设计、销售渠道搭建、品牌营销宣传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项目配套条件</w:t>
            </w:r>
          </w:p>
        </w:tc>
        <w:tc>
          <w:tcPr>
            <w:tcW w:w="6974"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b/>
                <w:kern w:val="0"/>
              </w:rPr>
            </w:pPr>
            <w:r>
              <w:rPr>
                <w:rFonts w:asciiTheme="minorEastAsia" w:hAnsiTheme="minorEastAsia" w:eastAsiaTheme="minorEastAsia"/>
                <w:b/>
                <w:kern w:val="0"/>
                <w:sz w:val="24"/>
              </w:rPr>
              <w:t>土地利用规划</w:t>
            </w:r>
            <w:r>
              <w:rPr>
                <w:rFonts w:hint="eastAsia" w:asciiTheme="minorEastAsia" w:hAnsiTheme="minorEastAsia" w:eastAsiaTheme="minorEastAsia"/>
                <w:b/>
                <w:kern w:val="0"/>
                <w:sz w:val="24"/>
              </w:rPr>
              <w:t>：</w:t>
            </w:r>
          </w:p>
          <w:p>
            <w:pPr>
              <w:spacing w:line="400" w:lineRule="exact"/>
              <w:rPr>
                <w:rFonts w:asciiTheme="minorEastAsia" w:hAnsiTheme="minorEastAsia" w:eastAsiaTheme="minorEastAsia"/>
              </w:rPr>
            </w:pPr>
            <w:r>
              <w:rPr>
                <w:rFonts w:hint="eastAsia" w:asciiTheme="minorEastAsia" w:hAnsiTheme="minorEastAsia" w:eastAsiaTheme="minorEastAsia"/>
                <w:sz w:val="24"/>
              </w:rPr>
              <w:t>大理创新工业园区生物医药产业园建设总共分三期，其中，一期范围位于大理市凤仪镇辖区内，用地面积3.33平方公里；二期用地面积约为3.37平方公里；三期用地面积约3.43平方公里。园区工业用地及配套用地资源丰富，足够保证项目的用地需求</w:t>
            </w:r>
          </w:p>
          <w:p>
            <w:pPr>
              <w:spacing w:line="400" w:lineRule="exact"/>
              <w:rPr>
                <w:rFonts w:asciiTheme="minorEastAsia" w:hAnsiTheme="minorEastAsia" w:eastAsiaTheme="minorEastAsia"/>
                <w:b/>
                <w:kern w:val="0"/>
              </w:rPr>
            </w:pPr>
            <w:r>
              <w:rPr>
                <w:rFonts w:hint="eastAsia" w:asciiTheme="minorEastAsia" w:hAnsiTheme="minorEastAsia" w:eastAsiaTheme="minorEastAsia"/>
                <w:b/>
                <w:kern w:val="0"/>
                <w:sz w:val="24"/>
              </w:rPr>
              <w:t>项目优势条件：</w:t>
            </w:r>
          </w:p>
          <w:p>
            <w:pPr>
              <w:spacing w:line="400" w:lineRule="exact"/>
              <w:rPr>
                <w:rFonts w:asciiTheme="minorEastAsia" w:hAnsiTheme="minorEastAsia" w:eastAsiaTheme="minorEastAsia"/>
              </w:rPr>
            </w:pPr>
            <w:r>
              <w:rPr>
                <w:rFonts w:hint="eastAsia" w:asciiTheme="minorEastAsia" w:hAnsiTheme="minorEastAsia" w:eastAsiaTheme="minorEastAsia"/>
                <w:b/>
                <w:sz w:val="24"/>
              </w:rPr>
              <w:t>原材料优势</w:t>
            </w:r>
            <w:r>
              <w:rPr>
                <w:rFonts w:hint="eastAsia" w:asciiTheme="minorEastAsia" w:hAnsiTheme="minorEastAsia" w:eastAsiaTheme="minorEastAsia"/>
                <w:sz w:val="24"/>
              </w:rPr>
              <w:t>：云南省是中国核桃第一大省，大理州是云南省核桃种植面积和产量第一大市（州）</w:t>
            </w:r>
          </w:p>
          <w:p>
            <w:pPr>
              <w:spacing w:line="400" w:lineRule="exact"/>
              <w:rPr>
                <w:rFonts w:asciiTheme="minorEastAsia" w:hAnsiTheme="minorEastAsia" w:eastAsiaTheme="minorEastAsia"/>
              </w:rPr>
            </w:pPr>
            <w:r>
              <w:rPr>
                <w:rFonts w:hint="eastAsia" w:asciiTheme="minorEastAsia" w:hAnsiTheme="minorEastAsia" w:eastAsiaTheme="minorEastAsia"/>
                <w:b/>
                <w:sz w:val="24"/>
              </w:rPr>
              <w:t>区位交通优势</w:t>
            </w:r>
            <w:r>
              <w:rPr>
                <w:rFonts w:hint="eastAsia" w:asciiTheme="minorEastAsia" w:hAnsiTheme="minorEastAsia" w:eastAsiaTheme="minorEastAsia"/>
                <w:sz w:val="24"/>
              </w:rPr>
              <w:t>：大理州地处云南省滇西八地州的中心，是云南省规划建设的滇西中心城市、交通枢纽和物流中心</w:t>
            </w:r>
          </w:p>
          <w:p>
            <w:pPr>
              <w:spacing w:line="400" w:lineRule="exact"/>
              <w:rPr>
                <w:rFonts w:asciiTheme="minorEastAsia" w:hAnsiTheme="minorEastAsia" w:eastAsiaTheme="minorEastAsia"/>
              </w:rPr>
            </w:pPr>
            <w:r>
              <w:rPr>
                <w:rFonts w:hint="eastAsia" w:asciiTheme="minorEastAsia" w:hAnsiTheme="minorEastAsia" w:eastAsiaTheme="minorEastAsia"/>
                <w:b/>
                <w:sz w:val="24"/>
              </w:rPr>
              <w:t>城市形象优势</w:t>
            </w:r>
            <w:r>
              <w:rPr>
                <w:rFonts w:hint="eastAsia" w:asciiTheme="minorEastAsia" w:hAnsiTheme="minorEastAsia" w:eastAsiaTheme="minorEastAsia"/>
                <w:sz w:val="24"/>
              </w:rPr>
              <w:t>：悠久的历史，灿烂的文化和秀美的风光造就了大理州蜚声海内外的知名度和影响力。良好的城市形象为核桃产品品牌的建设树立了无形的意识支撑</w:t>
            </w:r>
          </w:p>
          <w:p>
            <w:pPr>
              <w:spacing w:line="400" w:lineRule="exact"/>
              <w:rPr>
                <w:rFonts w:asciiTheme="minorEastAsia" w:hAnsiTheme="minorEastAsia" w:eastAsiaTheme="minorEastAsia"/>
                <w:kern w:val="0"/>
              </w:rPr>
            </w:pPr>
            <w:r>
              <w:rPr>
                <w:rFonts w:hint="eastAsia" w:asciiTheme="minorEastAsia" w:hAnsiTheme="minorEastAsia" w:eastAsiaTheme="minorEastAsia"/>
                <w:b/>
                <w:sz w:val="24"/>
              </w:rPr>
              <w:t>政策优势</w:t>
            </w:r>
            <w:r>
              <w:rPr>
                <w:rFonts w:hint="eastAsia" w:asciiTheme="minorEastAsia" w:hAnsiTheme="minorEastAsia" w:eastAsiaTheme="minorEastAsia"/>
                <w:sz w:val="24"/>
              </w:rPr>
              <w:t>：除能享受国家西部大开发、“桥头堡”建设的税收、产业、资金、人才等优惠政策外，还能享受国家级经济技术开发区所特有的政策环境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投资估算及资金筹措</w:t>
            </w:r>
          </w:p>
        </w:tc>
        <w:tc>
          <w:tcPr>
            <w:tcW w:w="6974"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投资估算：项目总投资17250万元，其中核桃深加工生产线投资14250万元，品牌建设预期投资3000万元</w:t>
            </w:r>
          </w:p>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资金来源：自筹资金、银行贷款、政策扶持资金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项目可享受的优惠政策</w:t>
            </w:r>
          </w:p>
        </w:tc>
        <w:tc>
          <w:tcPr>
            <w:tcW w:w="6974"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能够享受的招商引资政策有《云南省外来投资促进条例》、《关于进一步扩大开放的若干意见》、《关于进一步加强外来投资促进工作的若干意见》、《大理白族自治州招商引资项目服务承诺实施办法》、《大理州保障外来投资者合法权益暂行规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市场预测（分析）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kern w:val="0"/>
              </w:rPr>
            </w:pPr>
            <w:r>
              <w:rPr>
                <w:rFonts w:hint="eastAsia" w:asciiTheme="minorEastAsia" w:hAnsiTheme="minorEastAsia" w:eastAsiaTheme="minorEastAsia"/>
                <w:b/>
                <w:kern w:val="0"/>
                <w:sz w:val="24"/>
              </w:rPr>
              <w:t>核桃油市场</w:t>
            </w:r>
            <w:r>
              <w:rPr>
                <w:rFonts w:hint="eastAsia" w:asciiTheme="minorEastAsia" w:hAnsiTheme="minorEastAsia" w:eastAsiaTheme="minorEastAsia"/>
                <w:kern w:val="0"/>
                <w:sz w:val="24"/>
              </w:rPr>
              <w:t>：市场供需缺口大，保守估计年缺口在上万吨</w:t>
            </w:r>
          </w:p>
          <w:p>
            <w:pPr>
              <w:spacing w:line="400" w:lineRule="exact"/>
              <w:rPr>
                <w:rFonts w:asciiTheme="minorEastAsia" w:hAnsiTheme="minorEastAsia" w:eastAsiaTheme="minorEastAsia"/>
                <w:kern w:val="0"/>
              </w:rPr>
            </w:pPr>
            <w:r>
              <w:rPr>
                <w:rFonts w:hint="eastAsia" w:asciiTheme="minorEastAsia" w:hAnsiTheme="minorEastAsia" w:eastAsiaTheme="minorEastAsia"/>
                <w:b/>
                <w:kern w:val="0"/>
                <w:sz w:val="24"/>
              </w:rPr>
              <w:t>核桃乳市场</w:t>
            </w:r>
            <w:r>
              <w:rPr>
                <w:rFonts w:hint="eastAsia" w:asciiTheme="minorEastAsia" w:hAnsiTheme="minorEastAsia" w:eastAsiaTheme="minorEastAsia"/>
                <w:kern w:val="0"/>
                <w:sz w:val="24"/>
              </w:rPr>
              <w:t>：2015年，我国乳饮料市场需求量为3631万吨，同比增长26%。庞大的市场需求是项目核桃乳产品销售的有力保障</w:t>
            </w:r>
          </w:p>
          <w:p>
            <w:pPr>
              <w:spacing w:line="400" w:lineRule="exact"/>
              <w:rPr>
                <w:rFonts w:asciiTheme="minorEastAsia" w:hAnsiTheme="minorEastAsia" w:eastAsiaTheme="minorEastAsia"/>
                <w:kern w:val="0"/>
              </w:rPr>
            </w:pPr>
            <w:r>
              <w:rPr>
                <w:rFonts w:hint="eastAsia" w:asciiTheme="minorEastAsia" w:hAnsiTheme="minorEastAsia" w:eastAsiaTheme="minorEastAsia"/>
                <w:b/>
                <w:kern w:val="0"/>
                <w:sz w:val="24"/>
              </w:rPr>
              <w:t>营销策略</w:t>
            </w:r>
            <w:r>
              <w:rPr>
                <w:rFonts w:hint="eastAsia" w:asciiTheme="minorEastAsia" w:hAnsiTheme="minorEastAsia" w:eastAsiaTheme="minorEastAsia"/>
                <w:kern w:val="0"/>
                <w:sz w:val="24"/>
              </w:rPr>
              <w:t>：分为近期和远期</w:t>
            </w:r>
          </w:p>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近期市场——以云南省市场为主，全国市场为辅。以搭建销售渠道和品牌宣传为主。积极搭建省外销售渠道，建设电商平台，慢慢渗入珠三角地区、长三角地区、环武汉城市群等市场</w:t>
            </w:r>
          </w:p>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远期市场——以全国市场为主，云南省市场为辅。随着项目品牌的建立，知名度的提升，项目产品代表着整个云南核桃的品牌和品质，能够获得一定的品牌溢价。项目投资方，应将主要销售重点投入到全国经济发达、人口密集的地区，加强市场和品牌渗透。同时，积极开拓国外出口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项目盈利模式及初步效益分析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项目建成并全部达产后年销售收入为18亿元，税后净利润为6879万元，投资回收期为2.5年，含建设期为5.5年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项目风险分析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kern w:val="0"/>
              </w:rPr>
            </w:pPr>
            <w:r>
              <w:rPr>
                <w:rFonts w:hint="eastAsia" w:cs="黑体" w:asciiTheme="minorEastAsia" w:hAnsiTheme="minorEastAsia" w:eastAsiaTheme="minorEastAsia"/>
                <w:sz w:val="24"/>
              </w:rPr>
              <w:t>主要风险有市场风险和资金管理风险。风险客观存在，但总体可控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合作方式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独资新建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联系方式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联系单位：</w:t>
            </w:r>
            <w:r>
              <w:rPr>
                <w:rFonts w:hint="eastAsia"/>
                <w:kern w:val="0"/>
                <w:sz w:val="24"/>
                <w:lang w:eastAsia="zh-CN"/>
              </w:rPr>
              <w:t>云南省沪滇合作促进会</w:t>
            </w:r>
          </w:p>
          <w:p>
            <w:pPr>
              <w:spacing w:line="340" w:lineRule="exact"/>
              <w:rPr>
                <w:kern w:val="0"/>
              </w:rPr>
            </w:pPr>
            <w:r>
              <w:rPr>
                <w:rFonts w:hint="eastAsia"/>
                <w:kern w:val="0"/>
                <w:sz w:val="24"/>
              </w:rPr>
              <w:t>联 系 人：</w:t>
            </w:r>
            <w:r>
              <w:rPr>
                <w:rFonts w:hint="eastAsia"/>
                <w:kern w:val="0"/>
                <w:sz w:val="24"/>
                <w:lang w:eastAsia="zh-CN"/>
              </w:rPr>
              <w:t>崔先生</w:t>
            </w:r>
          </w:p>
          <w:p>
            <w:pPr>
              <w:spacing w:line="340" w:lineRule="exact"/>
              <w:rPr>
                <w:kern w:val="0"/>
              </w:rPr>
            </w:pPr>
            <w:r>
              <w:rPr>
                <w:rFonts w:hint="eastAsia"/>
                <w:kern w:val="0"/>
                <w:sz w:val="24"/>
              </w:rPr>
              <w:t>联系电话：</w:t>
            </w:r>
            <w:r>
              <w:rPr>
                <w:rFonts w:hint="eastAsia"/>
                <w:kern w:val="0"/>
                <w:sz w:val="24"/>
                <w:lang w:val="en-US" w:eastAsia="zh-CN"/>
              </w:rPr>
              <w:t>18988295667</w:t>
            </w:r>
          </w:p>
          <w:p>
            <w:pPr>
              <w:spacing w:line="340" w:lineRule="exact"/>
              <w:rPr>
                <w:kern w:val="0"/>
              </w:rPr>
            </w:pPr>
            <w:r>
              <w:rPr>
                <w:rFonts w:hint="eastAsia"/>
                <w:kern w:val="0"/>
                <w:sz w:val="24"/>
              </w:rPr>
              <w:t>传    真：</w:t>
            </w:r>
            <w:r>
              <w:rPr>
                <w:kern w:val="0"/>
                <w:sz w:val="24"/>
              </w:rPr>
              <w:t>087</w:t>
            </w:r>
            <w:r>
              <w:rPr>
                <w:rFonts w:hint="eastAsia"/>
                <w:kern w:val="0"/>
                <w:sz w:val="24"/>
                <w:lang w:val="en-US" w:eastAsia="zh-CN"/>
              </w:rPr>
              <w:t>1</w:t>
            </w:r>
            <w:r>
              <w:rPr>
                <w:kern w:val="0"/>
                <w:sz w:val="24"/>
              </w:rPr>
              <w:t>-</w:t>
            </w:r>
            <w:r>
              <w:rPr>
                <w:rFonts w:hint="eastAsia"/>
                <w:kern w:val="0"/>
                <w:sz w:val="24"/>
                <w:lang w:val="en-US" w:eastAsia="zh-CN"/>
              </w:rPr>
              <w:t>63310506</w:t>
            </w:r>
          </w:p>
          <w:p>
            <w:pPr>
              <w:spacing w:line="400" w:lineRule="exact"/>
              <w:rPr>
                <w:rFonts w:asciiTheme="minorEastAsia" w:hAnsiTheme="minorEastAsia" w:eastAsiaTheme="minorEastAsia"/>
                <w:kern w:val="0"/>
              </w:rPr>
            </w:pPr>
            <w:r>
              <w:rPr>
                <w:rFonts w:hint="eastAsia"/>
                <w:kern w:val="0"/>
                <w:sz w:val="24"/>
              </w:rPr>
              <w:t>电子邮箱：</w:t>
            </w:r>
            <w:r>
              <w:rPr>
                <w:rFonts w:hint="eastAsia"/>
                <w:kern w:val="0"/>
                <w:sz w:val="24"/>
                <w:lang w:val="en-US" w:eastAsia="zh-CN"/>
              </w:rPr>
              <w:t>18988295667@qq.com</w:t>
            </w:r>
            <w:bookmarkStart w:id="0" w:name="_GoBack"/>
            <w:bookmarkEnd w:id="0"/>
          </w:p>
        </w:tc>
      </w:tr>
    </w:tbl>
    <w:p>
      <w:pPr>
        <w:rPr>
          <w:rFonts w:asciiTheme="minorEastAsia" w:hAnsiTheme="minorEastAsia" w:eastAsia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A3B17"/>
    <w:rsid w:val="00104B0D"/>
    <w:rsid w:val="001434F7"/>
    <w:rsid w:val="0015001C"/>
    <w:rsid w:val="001E074D"/>
    <w:rsid w:val="002328BD"/>
    <w:rsid w:val="00233A1F"/>
    <w:rsid w:val="002544E2"/>
    <w:rsid w:val="002D24A9"/>
    <w:rsid w:val="00415861"/>
    <w:rsid w:val="007E7893"/>
    <w:rsid w:val="007F35C4"/>
    <w:rsid w:val="008E048E"/>
    <w:rsid w:val="008F7019"/>
    <w:rsid w:val="009348EE"/>
    <w:rsid w:val="009F673B"/>
    <w:rsid w:val="00A9004E"/>
    <w:rsid w:val="00A97F54"/>
    <w:rsid w:val="00AE39C8"/>
    <w:rsid w:val="00B361ED"/>
    <w:rsid w:val="00C666C3"/>
    <w:rsid w:val="00CB79B2"/>
    <w:rsid w:val="00CE22ED"/>
    <w:rsid w:val="00DC669D"/>
    <w:rsid w:val="00DF15D6"/>
    <w:rsid w:val="00E64F6F"/>
    <w:rsid w:val="00EA3F97"/>
    <w:rsid w:val="00F62313"/>
    <w:rsid w:val="00FB120B"/>
    <w:rsid w:val="0B935D33"/>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character" w:customStyle="1" w:styleId="7">
    <w:name w:val="页眉 Char"/>
    <w:basedOn w:val="4"/>
    <w:link w:val="3"/>
    <w:qFormat/>
    <w:uiPriority w:val="99"/>
    <w:rPr>
      <w:rFonts w:ascii="Times New Roman" w:hAnsi="Times New Roman" w:eastAsia="宋体" w:cs="Times New Roman"/>
      <w:sz w:val="18"/>
      <w:szCs w:val="18"/>
    </w:rPr>
  </w:style>
  <w:style w:type="character" w:customStyle="1" w:styleId="8">
    <w:name w:val="页脚 Char"/>
    <w:basedOn w:val="4"/>
    <w:link w:val="2"/>
    <w:qFormat/>
    <w:uiPriority w:val="99"/>
    <w:rPr>
      <w:rFonts w:ascii="Times New Roman" w:hAnsi="Times New Roman" w:eastAsia="宋体"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2</Pages>
  <Words>250</Words>
  <Characters>1425</Characters>
  <Lines>11</Lines>
  <Paragraphs>3</Paragraphs>
  <TotalTime>0</TotalTime>
  <ScaleCrop>false</ScaleCrop>
  <LinksUpToDate>false</LinksUpToDate>
  <CharactersWithSpaces>1672</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2016-03-02T03:11:00Z</dcterms:created>
  <dc:creator>Administrator.2016-20161107VR</dc:creator>
  <cp:lastModifiedBy>Administrator</cp:lastModifiedBy>
  <dcterms:modified xsi:type="dcterms:W3CDTF">2016-12-09T03:53:41Z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