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hint="eastAsia"/>
          <w:b/>
          <w:kern w:val="0"/>
          <w:sz w:val="28"/>
          <w:szCs w:val="28"/>
          <w:lang w:val="en-US" w:eastAsia="zh-CN"/>
        </w:rPr>
      </w:pPr>
      <w:r>
        <w:rPr>
          <w:rFonts w:hint="eastAsia"/>
          <w:b/>
          <w:kern w:val="0"/>
          <w:sz w:val="28"/>
          <w:szCs w:val="28"/>
          <w:lang w:eastAsia="zh-CN"/>
        </w:rPr>
        <w:t>临沧市纳入国家发展改革委基础设施</w:t>
      </w:r>
      <w:r>
        <w:rPr>
          <w:rFonts w:hint="eastAsia"/>
          <w:b/>
          <w:kern w:val="0"/>
          <w:sz w:val="28"/>
          <w:szCs w:val="28"/>
          <w:lang w:val="en-US" w:eastAsia="zh-CN"/>
        </w:rPr>
        <w:t>PPP推介项目</w:t>
      </w:r>
    </w:p>
    <w:p>
      <w:pPr>
        <w:spacing w:line="340" w:lineRule="exact"/>
        <w:jc w:val="center"/>
        <w:rPr>
          <w:rFonts w:hint="eastAsia"/>
          <w:b/>
          <w:kern w:val="0"/>
          <w:sz w:val="28"/>
          <w:szCs w:val="28"/>
          <w:lang w:val="en-US"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b/>
                <w:kern w:val="0"/>
                <w:lang w:eastAsia="zh-CN"/>
              </w:rPr>
            </w:pPr>
            <w:r>
              <w:rPr>
                <w:rFonts w:hint="eastAsia"/>
                <w:b/>
                <w:kern w:val="0"/>
                <w:lang w:eastAsia="zh-CN"/>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临沧边合区永和园区供水工程建设项目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新建</w:t>
            </w:r>
            <w:r>
              <w:rPr>
                <w:rFonts w:hint="eastAsia"/>
                <w:kern w:val="0"/>
                <w:sz w:val="24"/>
                <w:lang w:val="en-US" w:eastAsia="zh-CN"/>
              </w:rPr>
              <w:t>1座供水能力1万吨/日的水厂，以及8公里配套管网建设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0.5亿元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特许经营   </w:t>
            </w:r>
            <w:r>
              <w:rPr>
                <w:rFonts w:hint="eastAsia"/>
                <w:b/>
                <w:bCs/>
                <w:kern w:val="0"/>
                <w:sz w:val="24"/>
                <w:szCs w:val="24"/>
                <w:lang w:val="en-US" w:eastAsia="zh-CN"/>
              </w:rPr>
              <w:t>PPP操作模式：</w:t>
            </w:r>
            <w:r>
              <w:rPr>
                <w:rFonts w:hint="eastAsia"/>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临沧边合区南伞园区供水工程建设项目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镇康县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新建</w:t>
            </w:r>
            <w:r>
              <w:rPr>
                <w:rFonts w:hint="eastAsia"/>
                <w:kern w:val="0"/>
                <w:sz w:val="24"/>
                <w:lang w:val="en-US" w:eastAsia="zh-CN"/>
              </w:rPr>
              <w:t>近期日处理1万立方米，远期日处理3万立方米净水厂1座，新建输水管道17197米，新建配水管网65924米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0.65亿元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特许经营   </w:t>
            </w:r>
            <w:r>
              <w:rPr>
                <w:rFonts w:hint="eastAsia"/>
                <w:b/>
                <w:bCs/>
                <w:kern w:val="0"/>
                <w:sz w:val="24"/>
                <w:szCs w:val="24"/>
                <w:lang w:val="en-US" w:eastAsia="zh-CN"/>
              </w:rPr>
              <w:t>PPP操作模式：</w:t>
            </w:r>
            <w:r>
              <w:rPr>
                <w:rFonts w:hint="eastAsia"/>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临沧市永德县县城污水管网完善工程建设项目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建设污水管网</w:t>
            </w:r>
            <w:r>
              <w:rPr>
                <w:rFonts w:hint="eastAsia"/>
                <w:kern w:val="0"/>
                <w:sz w:val="24"/>
                <w:lang w:val="en-US" w:eastAsia="zh-CN"/>
              </w:rPr>
              <w:t>40.6公里，并沿湖建设污水提升泵16座，其中：建设环湖截污干管长约20.6公里，配套建设环湖截污干管提升泵站16座，建设城市市政配套的污水干管约20公里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1.5亿元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特许经营   </w:t>
            </w:r>
            <w:r>
              <w:rPr>
                <w:rFonts w:hint="eastAsia"/>
                <w:b/>
                <w:bCs/>
                <w:kern w:val="0"/>
                <w:sz w:val="24"/>
                <w:szCs w:val="24"/>
                <w:lang w:val="en-US" w:eastAsia="zh-CN"/>
              </w:rPr>
              <w:t>PPP操作模式：</w:t>
            </w:r>
            <w:r>
              <w:rPr>
                <w:rFonts w:hint="eastAsia"/>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临沧边合区孟定清水河口岸供排水工程建设项目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清水河水厂远期规模</w:t>
            </w:r>
            <w:r>
              <w:rPr>
                <w:rFonts w:hint="eastAsia"/>
                <w:kern w:val="0"/>
                <w:sz w:val="24"/>
                <w:lang w:val="en-US" w:eastAsia="zh-CN"/>
              </w:rPr>
              <w:t>2万吨/日，近期建设规模1万吨/日，近期新建原水输水管53.06公里，1.0x1.0米原水输水隧道2.05公里，新建DN100-500净水输配水管32.57公里；清水河污水处理厂远期规模0.8万吨/日，近期建设规模0.4万吨/日，ICEAS工艺，近期建设污水管26.39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1.6</w:t>
            </w:r>
            <w:r>
              <w:rPr>
                <w:rFonts w:hint="eastAsia"/>
                <w:kern w:val="0"/>
                <w:sz w:val="24"/>
                <w:szCs w:val="24"/>
                <w:lang w:val="en-US" w:eastAsia="zh-CN"/>
              </w:rPr>
              <w:t xml:space="preserve">5亿元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财政补贴   </w:t>
            </w:r>
            <w:r>
              <w:rPr>
                <w:rFonts w:hint="eastAsia"/>
                <w:b/>
                <w:bCs/>
                <w:kern w:val="0"/>
                <w:sz w:val="24"/>
                <w:szCs w:val="24"/>
                <w:lang w:val="en-US" w:eastAsia="zh-CN"/>
              </w:rPr>
              <w:t>PPP操作模式：</w:t>
            </w:r>
            <w:r>
              <w:rPr>
                <w:rFonts w:hint="eastAsia"/>
                <w:b w:val="0"/>
                <w:bCs w:val="0"/>
                <w:kern w:val="0"/>
                <w:sz w:val="24"/>
                <w:szCs w:val="24"/>
                <w:lang w:val="en-US" w:eastAsia="zh-CN"/>
              </w:rPr>
              <w:t>其它</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临沧市沧源县芒回水库建设项目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w:t>
            </w:r>
            <w:r>
              <w:rPr>
                <w:rFonts w:hint="eastAsia"/>
                <w:b/>
                <w:kern w:val="0"/>
                <w:sz w:val="24"/>
                <w:szCs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eastAsia="zh-CN"/>
              </w:rPr>
              <w:t>总库容</w:t>
            </w:r>
            <w:r>
              <w:rPr>
                <w:rFonts w:hint="eastAsia"/>
                <w:kern w:val="0"/>
                <w:sz w:val="24"/>
                <w:szCs w:val="24"/>
                <w:lang w:val="en-US" w:eastAsia="zh-CN"/>
              </w:rPr>
              <w:t>1944.9万立方米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6.98</w:t>
            </w:r>
            <w:r>
              <w:rPr>
                <w:rFonts w:hint="eastAsia"/>
                <w:kern w:val="0"/>
                <w:sz w:val="24"/>
                <w:szCs w:val="24"/>
                <w:lang w:val="en-US" w:eastAsia="zh-CN"/>
              </w:rPr>
              <w:t xml:space="preserve">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sz w:val="24"/>
                <w:szCs w:val="24"/>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特许经营、股权合作、购买服务   </w:t>
            </w:r>
          </w:p>
          <w:p>
            <w:pPr>
              <w:spacing w:line="264" w:lineRule="auto"/>
              <w:rPr>
                <w:rFonts w:hint="eastAsia"/>
                <w:kern w:val="0"/>
                <w:lang w:val="en-US" w:eastAsia="zh-CN"/>
              </w:rPr>
            </w:pPr>
            <w:r>
              <w:rPr>
                <w:rFonts w:hint="eastAsia"/>
                <w:b/>
                <w:bCs/>
                <w:kern w:val="0"/>
                <w:sz w:val="24"/>
                <w:szCs w:val="24"/>
                <w:lang w:val="en-US" w:eastAsia="zh-CN"/>
              </w:rPr>
              <w:t>PPP操作模式：</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临沧市耿马县团结水库建设项目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总库容</w:t>
            </w:r>
            <w:r>
              <w:rPr>
                <w:rFonts w:hint="eastAsia"/>
                <w:kern w:val="0"/>
                <w:sz w:val="24"/>
                <w:lang w:val="en-US" w:eastAsia="zh-CN"/>
              </w:rPr>
              <w:t>2212.9万立方米，灌溉面积5.45万亩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7.13亿元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投资补助   </w:t>
            </w:r>
            <w:r>
              <w:rPr>
                <w:rFonts w:hint="eastAsia"/>
                <w:b/>
                <w:bCs/>
                <w:kern w:val="0"/>
                <w:sz w:val="24"/>
                <w:szCs w:val="24"/>
                <w:lang w:val="en-US" w:eastAsia="zh-CN"/>
              </w:rPr>
              <w:t>PPP操作模式：</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临沧市云县岔河水库建设项目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总库容</w:t>
            </w:r>
            <w:r>
              <w:rPr>
                <w:rFonts w:hint="eastAsia"/>
                <w:kern w:val="0"/>
                <w:sz w:val="24"/>
                <w:lang w:val="en-US" w:eastAsia="zh-CN"/>
              </w:rPr>
              <w:t>4862.6万立方米，灌溉面积12.9万亩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8.55亿元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投资补助   </w:t>
            </w:r>
            <w:r>
              <w:rPr>
                <w:rFonts w:hint="eastAsia"/>
                <w:b/>
                <w:bCs/>
                <w:kern w:val="0"/>
                <w:sz w:val="24"/>
                <w:szCs w:val="24"/>
                <w:lang w:val="en-US" w:eastAsia="zh-CN"/>
              </w:rPr>
              <w:t>PPP操作模式：</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临沧市镇康县帮东河水库建设项目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镇康县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水库总库容</w:t>
            </w:r>
            <w:r>
              <w:rPr>
                <w:rFonts w:hint="eastAsia"/>
                <w:kern w:val="0"/>
                <w:sz w:val="24"/>
                <w:lang w:val="en-US" w:eastAsia="zh-CN"/>
              </w:rPr>
              <w:t>1392万立方米，大坝采用混凝土面板堆石坝，最大坝高87米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5.94亿元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投资补助   </w:t>
            </w:r>
            <w:r>
              <w:rPr>
                <w:rFonts w:hint="eastAsia"/>
                <w:b/>
                <w:bCs/>
                <w:kern w:val="0"/>
                <w:sz w:val="24"/>
                <w:szCs w:val="24"/>
                <w:lang w:val="en-US" w:eastAsia="zh-CN"/>
              </w:rPr>
              <w:t>PPP操作模式：</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临沧市凤庆县天生桥水库建设项目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凤庆县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总库容</w:t>
            </w:r>
            <w:r>
              <w:rPr>
                <w:rFonts w:hint="eastAsia"/>
                <w:kern w:val="0"/>
                <w:sz w:val="24"/>
                <w:lang w:val="en-US" w:eastAsia="zh-CN"/>
              </w:rPr>
              <w:t>120万立方米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1.2亿元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匹配资源、其他   </w:t>
            </w:r>
            <w:r>
              <w:rPr>
                <w:rFonts w:hint="eastAsia"/>
                <w:b/>
                <w:bCs/>
                <w:kern w:val="0"/>
                <w:sz w:val="24"/>
                <w:szCs w:val="24"/>
                <w:lang w:val="en-US" w:eastAsia="zh-CN"/>
              </w:rPr>
              <w:t>PPP操作模式：</w:t>
            </w:r>
            <w:r>
              <w:rPr>
                <w:rFonts w:hint="eastAsia"/>
                <w:b w:val="0"/>
                <w:bCs w:val="0"/>
                <w:kern w:val="0"/>
                <w:sz w:val="24"/>
                <w:szCs w:val="24"/>
                <w:lang w:val="en-US" w:eastAsia="zh-CN"/>
              </w:rPr>
              <w:t>BOT、其它</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临沧市凤庆县鹿马箐水库建设项目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凤庆县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总库容</w:t>
            </w:r>
            <w:r>
              <w:rPr>
                <w:rFonts w:hint="eastAsia"/>
                <w:kern w:val="0"/>
                <w:sz w:val="24"/>
                <w:lang w:val="en-US" w:eastAsia="zh-CN"/>
              </w:rPr>
              <w:t>243万立方米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1.97亿元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政府补贴   </w:t>
            </w:r>
            <w:r>
              <w:rPr>
                <w:rFonts w:hint="eastAsia"/>
                <w:b/>
                <w:bCs/>
                <w:kern w:val="0"/>
                <w:sz w:val="24"/>
                <w:szCs w:val="24"/>
                <w:lang w:val="en-US" w:eastAsia="zh-CN"/>
              </w:rPr>
              <w:t>PPP操作模式：</w:t>
            </w:r>
            <w:r>
              <w:rPr>
                <w:rFonts w:hint="eastAsia"/>
                <w:b w:val="0"/>
                <w:bCs w:val="0"/>
                <w:kern w:val="0"/>
                <w:sz w:val="24"/>
                <w:szCs w:val="24"/>
                <w:lang w:val="en-US" w:eastAsia="zh-CN"/>
              </w:rPr>
              <w:t>BTO</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临沧市永德县忙海水库至德党上寨水系连通工程建设项目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建设输水管道</w:t>
            </w:r>
            <w:r>
              <w:rPr>
                <w:rFonts w:hint="eastAsia"/>
                <w:kern w:val="0"/>
                <w:sz w:val="24"/>
                <w:lang w:val="en-US" w:eastAsia="zh-CN"/>
              </w:rPr>
              <w:t>23.5公里，解决永德县大山乡、德党镇、永康镇7.6万人饮水，3.18万亩耕地灌溉问题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1.7亿元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政府补贴   </w:t>
            </w:r>
            <w:r>
              <w:rPr>
                <w:rFonts w:hint="eastAsia"/>
                <w:b/>
                <w:bCs/>
                <w:kern w:val="0"/>
                <w:sz w:val="24"/>
                <w:szCs w:val="24"/>
                <w:lang w:val="en-US" w:eastAsia="zh-CN"/>
              </w:rPr>
              <w:t>PPP操作模式：</w:t>
            </w:r>
            <w:r>
              <w:rPr>
                <w:rFonts w:hint="eastAsia"/>
                <w:b w:val="0"/>
                <w:bCs w:val="0"/>
                <w:kern w:val="0"/>
                <w:sz w:val="24"/>
                <w:szCs w:val="24"/>
                <w:lang w:val="en-US" w:eastAsia="zh-CN"/>
              </w:rPr>
              <w:t>BTO</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芒市至孟连高速公路永德（链子桥）至耿马（勐简）段建设项目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永德县、耿马县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路线全长</w:t>
            </w:r>
            <w:r>
              <w:rPr>
                <w:rFonts w:hint="eastAsia"/>
                <w:kern w:val="0"/>
                <w:sz w:val="24"/>
                <w:lang w:val="en-US" w:eastAsia="zh-CN"/>
              </w:rPr>
              <w:t>119.477公里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交通运输</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175.9亿元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特许经营、股权合作、财政补贴        </w:t>
            </w:r>
            <w:r>
              <w:rPr>
                <w:rFonts w:hint="eastAsia"/>
                <w:b/>
                <w:bCs/>
                <w:kern w:val="0"/>
                <w:sz w:val="24"/>
                <w:szCs w:val="24"/>
                <w:lang w:val="en-US" w:eastAsia="zh-CN"/>
              </w:rPr>
              <w:t>PPP操作模式：</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芒市至孟连高速公路耿马（勐撒）至沧源（勐董）段建设项目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沧源县、耿马县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路线全长</w:t>
            </w:r>
            <w:r>
              <w:rPr>
                <w:rFonts w:hint="eastAsia"/>
                <w:kern w:val="0"/>
                <w:sz w:val="24"/>
                <w:lang w:val="en-US" w:eastAsia="zh-CN"/>
              </w:rPr>
              <w:t>76.6公里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交通运输</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116亿元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特许经营、股权合作、财政补贴        </w:t>
            </w:r>
            <w:r>
              <w:rPr>
                <w:rFonts w:hint="eastAsia"/>
                <w:b/>
                <w:bCs/>
                <w:kern w:val="0"/>
                <w:sz w:val="24"/>
                <w:szCs w:val="24"/>
                <w:lang w:val="en-US" w:eastAsia="zh-CN"/>
              </w:rPr>
              <w:t>PPP操作模式：</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芒市至孟连高速公路沧源（勐董）至岗莫标山段建设项目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路线全长</w:t>
            </w:r>
            <w:r>
              <w:rPr>
                <w:rFonts w:hint="eastAsia"/>
                <w:kern w:val="0"/>
                <w:sz w:val="24"/>
                <w:lang w:val="en-US" w:eastAsia="zh-CN"/>
              </w:rPr>
              <w:t>29.5公里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交通运输</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43.9亿元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特许经营、股权合作、财政补贴        </w:t>
            </w:r>
            <w:r>
              <w:rPr>
                <w:rFonts w:hint="eastAsia"/>
                <w:b/>
                <w:bCs/>
                <w:kern w:val="0"/>
                <w:sz w:val="24"/>
                <w:szCs w:val="24"/>
                <w:lang w:val="en-US" w:eastAsia="zh-CN"/>
              </w:rPr>
              <w:t>PPP操作模式：</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临沧边合区南伞园区现代物流中心园建设项目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镇康县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建设集物流运输、包装、信息管理、停车、仓储为一体的物流园，仓储能力</w:t>
            </w:r>
            <w:r>
              <w:rPr>
                <w:rFonts w:hint="eastAsia"/>
                <w:kern w:val="0"/>
                <w:sz w:val="24"/>
                <w:lang w:val="en-US" w:eastAsia="zh-CN"/>
              </w:rPr>
              <w:t>100万吨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交通运输</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3亿元      </w:t>
            </w:r>
            <w:r>
              <w:rPr>
                <w:rFonts w:hint="eastAsia"/>
                <w:b/>
                <w:bCs/>
                <w:kern w:val="0"/>
                <w:sz w:val="24"/>
                <w:szCs w:val="24"/>
                <w:lang w:val="en-US" w:eastAsia="zh-CN"/>
              </w:rPr>
              <w:t>开工情况：</w:t>
            </w:r>
            <w:r>
              <w:rPr>
                <w:rFonts w:hint="eastAsia"/>
                <w:kern w:val="0"/>
                <w:sz w:val="24"/>
                <w:szCs w:val="24"/>
                <w:lang w:val="en-US" w:eastAsia="zh-CN"/>
              </w:rPr>
              <w:t>未开工</w:t>
            </w:r>
          </w:p>
          <w:p>
            <w:pPr>
              <w:spacing w:line="264" w:lineRule="auto"/>
              <w:rPr>
                <w:rFonts w:hint="eastAsia"/>
                <w:kern w:val="0"/>
                <w:lang w:val="en-US" w:eastAsia="zh-CN"/>
              </w:rPr>
            </w:pPr>
            <w:r>
              <w:rPr>
                <w:rFonts w:hint="eastAsia"/>
                <w:b/>
                <w:bCs/>
                <w:kern w:val="0"/>
                <w:sz w:val="24"/>
                <w:szCs w:val="24"/>
                <w:lang w:val="en-US" w:eastAsia="zh-CN"/>
              </w:rPr>
              <w:t>签约情况:</w:t>
            </w:r>
            <w:r>
              <w:rPr>
                <w:rFonts w:hint="eastAsia"/>
                <w:kern w:val="0"/>
                <w:sz w:val="24"/>
                <w:szCs w:val="24"/>
                <w:lang w:val="en-US" w:eastAsia="zh-CN"/>
              </w:rPr>
              <w:t xml:space="preserve">未签约     </w:t>
            </w:r>
            <w:r>
              <w:rPr>
                <w:rFonts w:hint="eastAsia"/>
                <w:b/>
                <w:bCs/>
                <w:kern w:val="0"/>
                <w:sz w:val="24"/>
                <w:szCs w:val="24"/>
                <w:lang w:val="en-US" w:eastAsia="zh-CN"/>
              </w:rPr>
              <w:t>政府参与方式：</w:t>
            </w:r>
            <w:r>
              <w:rPr>
                <w:rFonts w:hint="eastAsia"/>
                <w:kern w:val="0"/>
                <w:sz w:val="24"/>
                <w:szCs w:val="24"/>
                <w:lang w:val="en-US" w:eastAsia="zh-CN"/>
              </w:rPr>
              <w:t xml:space="preserve">特许经营    </w:t>
            </w:r>
            <w:r>
              <w:rPr>
                <w:rFonts w:hint="eastAsia"/>
                <w:b/>
                <w:bCs/>
                <w:kern w:val="0"/>
                <w:sz w:val="24"/>
                <w:szCs w:val="24"/>
                <w:lang w:val="en-US" w:eastAsia="zh-CN"/>
              </w:rPr>
              <w:t>PPP操作模式：</w:t>
            </w:r>
            <w:r>
              <w:rPr>
                <w:rFonts w:hint="eastAsia"/>
                <w:b w:val="0"/>
                <w:bCs w:val="0"/>
                <w:kern w:val="0"/>
                <w:sz w:val="24"/>
                <w:szCs w:val="24"/>
                <w:lang w:val="en-US" w:eastAsia="zh-CN"/>
              </w:rPr>
              <w:t>BOT</w:t>
            </w:r>
          </w:p>
        </w:tc>
      </w:tr>
    </w:tbl>
    <w:p/>
    <w:p>
      <w:pPr>
        <w:spacing w:line="340" w:lineRule="exact"/>
        <w:jc w:val="center"/>
        <w:rPr>
          <w:rFonts w:hint="eastAsia"/>
          <w:b/>
          <w:kern w:val="0"/>
          <w:sz w:val="28"/>
          <w:szCs w:val="28"/>
          <w:lang w:val="en-US" w:eastAsia="zh-CN"/>
        </w:rPr>
      </w:pPr>
      <w:r>
        <w:rPr>
          <w:rFonts w:hint="eastAsia"/>
          <w:b/>
          <w:kern w:val="0"/>
          <w:sz w:val="28"/>
          <w:szCs w:val="28"/>
          <w:lang w:eastAsia="zh-CN"/>
        </w:rPr>
        <w:t>临沧市纳入云南省基础设施</w:t>
      </w:r>
      <w:r>
        <w:rPr>
          <w:rFonts w:hint="eastAsia"/>
          <w:b/>
          <w:kern w:val="0"/>
          <w:sz w:val="28"/>
          <w:szCs w:val="28"/>
          <w:lang w:val="en-US" w:eastAsia="zh-CN"/>
        </w:rPr>
        <w:t>PPP推介项目</w:t>
      </w:r>
    </w:p>
    <w:p>
      <w:pPr>
        <w:spacing w:line="340" w:lineRule="exact"/>
        <w:jc w:val="center"/>
        <w:rPr>
          <w:rFonts w:hint="eastAsia"/>
          <w:b/>
          <w:kern w:val="0"/>
          <w:sz w:val="28"/>
          <w:szCs w:val="28"/>
          <w:lang w:val="en-US"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临沧市永德通用机场场外配套基础设施建设项目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一类通用机场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交通运输</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2.38亿元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kern w:val="0"/>
                <w:sz w:val="24"/>
                <w:szCs w:val="24"/>
                <w:lang w:val="en-US" w:eastAsia="zh-CN"/>
              </w:rPr>
              <w:t xml:space="preserve">财政补贴         </w:t>
            </w:r>
            <w:r>
              <w:rPr>
                <w:rFonts w:hint="eastAsia"/>
                <w:b/>
                <w:bCs/>
                <w:kern w:val="0"/>
                <w:sz w:val="24"/>
                <w:szCs w:val="24"/>
                <w:lang w:val="en-US" w:eastAsia="zh-CN"/>
              </w:rPr>
              <w:t xml:space="preserve"> 拟采用</w:t>
            </w:r>
            <w:r>
              <w:rPr>
                <w:rFonts w:hint="eastAsia"/>
                <w:b/>
                <w:bCs/>
                <w:kern w:val="0"/>
                <w:sz w:val="24"/>
                <w:szCs w:val="24"/>
                <w:lang w:val="en-US" w:eastAsia="zh-CN"/>
              </w:rPr>
              <w:t>PPP操作模式：</w:t>
            </w:r>
            <w:r>
              <w:rPr>
                <w:rFonts w:hint="eastAsia"/>
                <w:b w:val="0"/>
                <w:bCs w:val="0"/>
                <w:kern w:val="0"/>
                <w:sz w:val="24"/>
                <w:szCs w:val="24"/>
                <w:lang w:val="en-US" w:eastAsia="zh-CN"/>
              </w:rPr>
              <w:t>其他</w:t>
            </w:r>
          </w:p>
        </w:tc>
      </w:tr>
    </w:tbl>
    <w:p>
      <w:pPr>
        <w:spacing w:line="340" w:lineRule="exact"/>
        <w:jc w:val="both"/>
        <w:rPr>
          <w:rFonts w:hint="eastAsia"/>
          <w:b/>
          <w:kern w:val="0"/>
          <w:sz w:val="28"/>
          <w:szCs w:val="28"/>
          <w:lang w:val="en-US"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芒市至孟连高速公路沧源（糯良）至岗莫标山段建设项目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路线全长</w:t>
            </w:r>
            <w:r>
              <w:rPr>
                <w:rFonts w:hint="eastAsia"/>
                <w:kern w:val="0"/>
                <w:sz w:val="24"/>
                <w:lang w:val="en-US" w:eastAsia="zh-CN"/>
              </w:rPr>
              <w:t>29.5公里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交通运输</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109亿元      </w:t>
            </w:r>
          </w:p>
          <w:p>
            <w:pPr>
              <w:spacing w:line="264" w:lineRule="auto"/>
              <w:rPr>
                <w:rFonts w:hint="eastAsia"/>
                <w:kern w:val="0"/>
                <w:sz w:val="24"/>
                <w:szCs w:val="24"/>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特许经营、股权合作、</w:t>
            </w:r>
            <w:r>
              <w:rPr>
                <w:rFonts w:hint="eastAsia"/>
                <w:kern w:val="0"/>
                <w:sz w:val="24"/>
                <w:szCs w:val="24"/>
                <w:lang w:val="en-US" w:eastAsia="zh-CN"/>
              </w:rPr>
              <w:t xml:space="preserve">财政补贴   </w:t>
            </w:r>
          </w:p>
          <w:p>
            <w:pPr>
              <w:spacing w:line="264" w:lineRule="auto"/>
              <w:rPr>
                <w:rFonts w:hint="eastAsia"/>
                <w:kern w:val="0"/>
                <w:lang w:val="en-US" w:eastAsia="zh-CN"/>
              </w:rPr>
            </w:pP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pPr>
        <w:spacing w:line="340" w:lineRule="exact"/>
        <w:jc w:val="both"/>
        <w:rPr>
          <w:rFonts w:hint="eastAsia"/>
          <w:b/>
          <w:kern w:val="0"/>
          <w:sz w:val="28"/>
          <w:szCs w:val="28"/>
          <w:lang w:val="en-US"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芒市至孟连高速公路耿马（勐撒）至沧源（糯良）段建设项目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沧源县、耿马县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路线全长</w:t>
            </w:r>
            <w:r>
              <w:rPr>
                <w:rFonts w:hint="eastAsia"/>
                <w:kern w:val="0"/>
                <w:sz w:val="24"/>
                <w:lang w:val="en-US" w:eastAsia="zh-CN"/>
              </w:rPr>
              <w:t>89.9公里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交通运输</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155亿元      </w:t>
            </w:r>
          </w:p>
          <w:p>
            <w:pPr>
              <w:spacing w:line="264" w:lineRule="auto"/>
              <w:rPr>
                <w:rFonts w:hint="eastAsia"/>
                <w:kern w:val="0"/>
                <w:sz w:val="24"/>
                <w:szCs w:val="24"/>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特许经营、股权合作、</w:t>
            </w:r>
            <w:r>
              <w:rPr>
                <w:rFonts w:hint="eastAsia"/>
                <w:kern w:val="0"/>
                <w:sz w:val="24"/>
                <w:szCs w:val="24"/>
                <w:lang w:val="en-US" w:eastAsia="zh-CN"/>
              </w:rPr>
              <w:t xml:space="preserve">财政补贴   </w:t>
            </w:r>
          </w:p>
          <w:p>
            <w:pPr>
              <w:spacing w:line="264" w:lineRule="auto"/>
              <w:rPr>
                <w:rFonts w:hint="eastAsia"/>
                <w:kern w:val="0"/>
                <w:lang w:val="en-US" w:eastAsia="zh-CN"/>
              </w:rPr>
            </w:pPr>
            <w:r>
              <w:rPr>
                <w:rFonts w:hint="eastAsia"/>
                <w:b/>
                <w:bCs/>
                <w:kern w:val="0"/>
                <w:sz w:val="24"/>
                <w:szCs w:val="24"/>
                <w:lang w:val="en-US" w:eastAsia="zh-CN"/>
              </w:rPr>
              <w:t>拟采用PPP操作模式：</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临沧机场至口岸快捷通道建设项目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szCs w:val="24"/>
              </w:rPr>
              <w:t>建设</w:t>
            </w:r>
            <w:r>
              <w:rPr>
                <w:rFonts w:hint="eastAsia"/>
                <w:b/>
                <w:kern w:val="0"/>
                <w:sz w:val="24"/>
                <w:szCs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全长</w:t>
            </w:r>
            <w:r>
              <w:rPr>
                <w:rFonts w:hint="eastAsia"/>
                <w:kern w:val="0"/>
                <w:sz w:val="24"/>
                <w:lang w:val="en-US" w:eastAsia="zh-CN"/>
              </w:rPr>
              <w:t>39.35公里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交通运输</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57.84亿元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特许经营</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临沧边合区孟定清水河物流园区基础设施建设项目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园区规划</w:t>
            </w:r>
            <w:r>
              <w:rPr>
                <w:rFonts w:hint="eastAsia"/>
                <w:kern w:val="0"/>
                <w:sz w:val="24"/>
                <w:lang w:val="en-US" w:eastAsia="zh-CN"/>
              </w:rPr>
              <w:t>15.77平方公里，共8000亩，其中：综合保税加工区和物流仓储区5500亩、火车仓储查验区1500亩、汽车仓储查验区1000亩；中缅大道（二期）道路长8.7公里，国门联检楼规划占地18亩，建筑面积17800平方米，包括道路工程、绿化景观工程、给排水工程、照明工程、交通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交通运输</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25.64亿元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特许经营</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临沧市凤庆县城市多功能停车场建设项目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凤庆县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总用地面积</w:t>
            </w:r>
            <w:r>
              <w:rPr>
                <w:rFonts w:hint="eastAsia"/>
                <w:kern w:val="0"/>
                <w:sz w:val="24"/>
                <w:lang w:val="en-US" w:eastAsia="zh-CN"/>
              </w:rPr>
              <w:t>127829平方米（191.67亩），总建筑面积100280平方米，建筑小型车停车位3562个，大货车停车位249个，非机动车停车位1246个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5.75亿元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财政补贴、匹配资源</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临沧市临翔区公共停车场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临翔区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13个停车场，停车位共1560个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kern w:val="0"/>
                <w:sz w:val="24"/>
                <w:szCs w:val="24"/>
                <w:lang w:val="en-US" w:eastAsia="zh-CN"/>
              </w:rPr>
              <w:t xml:space="preserve">5.08亿元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财政补贴</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BOO</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临沧市永德县永康工业园区排水工程建设项目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在永康工业园区建设一座污水处理厂，规模2.1万立方米/天，建设按园区建设进行分期建设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0.2</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购买服务</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BTO</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临沧市永德县振清线沿边开发工业园区排水工程建设项目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在大雪山片区南侧建设一座7000立方米/天的污水处理厂；在振清线K46片区内东南方设置一座1360立方米/天污水处理设施；在振清线K49片区内南侧设置1520立方米/天污水处理设施一座；规划在振清线K59片区南侧设置560立方米/天污水处理设施一座；规划在振清线K69片区内北侧设置1600立方米/天污水处理设施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0.16</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购买服务</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BTO</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临沧市永德县振清线沿边开发工业园区垃圾处理厂建设项目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在园区内建设二个垃圾处理厂，每个规模20吨/天，建设按园区建设情况进行分期建设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0.12</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购买服务</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BTO</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临沧边合区孟定清水河口岸共排水工程建设项目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①清水河水厂远期规模20000立方米/天，近期建设规模10000立方米/天，近期新建天N400原水输水管53.06千米，1.0x1.0米原水输水隧道2.05千米，新建天N100-500净水输配水管32.57千米供水工程②清水河污水处理厂远期规模8000立方米/天，近期建设规模4000立方米/天，ICEAS工艺，近期建设天N400-800污水管26.39千米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1.65</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特许经营</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临沧市云县乡镇“一水两污”建设项目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除爱华镇外的6镇6乡供水、生活垃圾、生活污水处理设施建设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4</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财政补贴</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镇康县南伞园区污水处理厂建设项目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镇康县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新建污水处理厂1座、排水管道20公里项目通过收取排污费和财政补贴取得回报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1</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财政补贴</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云县新材料光伏产业园区新城坝片区水厂建设项目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新建供水厂一座，主要包括给水、供水管道、反应沉淀池、反冲洗滤池、加氯间、清水池、污泥浓缩池、送电房及配电室、综合办公楼等设施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1.5</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财政补贴</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临沧市临翔区博尚古镇茶马古道综合</w:t>
            </w:r>
            <w:r>
              <w:rPr>
                <w:rFonts w:hint="eastAsia"/>
                <w:kern w:val="0"/>
                <w:sz w:val="24"/>
                <w:lang w:val="en-US" w:eastAsia="zh-CN"/>
              </w:rPr>
              <w:t>PPP建设项目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临翔区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博尚古镇茶马古道及古道周边打造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20</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特许经营</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沧源县勐省镇生活垃圾处理工程建设项目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近期处理规模50吨/天，服务15年库容27万立方米，垃圾转运站一座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重大市政工程</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0.3</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财政补贴</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临沧市耿马自治县弄巴水库片区高效节水灌溉建设项目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计划发展高效节水5.04万亩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1.</w:t>
            </w:r>
            <w:r>
              <w:rPr>
                <w:rFonts w:hint="eastAsia"/>
                <w:b w:val="0"/>
                <w:bCs w:val="0"/>
                <w:kern w:val="0"/>
                <w:sz w:val="24"/>
                <w:szCs w:val="24"/>
                <w:lang w:val="en-US" w:eastAsia="zh-CN"/>
              </w:rPr>
              <w:t>84</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购买服务</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临沧市镇康县中山河水库至耿马县孟定镇河外连通工程建设项目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工程布置由一级泵站、二级泵站、水厂、原输水管线、供水管网、蓄水池等组成，可解决4253户、20737人、2377头大牲畜的饮水困难问题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1.5</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购买服务</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临沧市双江县韭菜坝水库建设项目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主要建筑物由取水口、引水总干管、水厂、调节水池、村外供水管道、村内供水管网组成，引水总干管总长7.564公里，村外供水管道总长37.8公里，村内供水管网总长37.4公里，建成后，可解决1674户6316人、2609头大牲畜饮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0.81</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购买服务</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临沧市虎跳峡水库片区高效节水工程建设项目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1.716万亩高效节水灌溉工程；新建节制水闸16座，泵站7座，蓄水池16座，过滤器16套，骨干管阀门井104座，排水、集水井92座，镇墩199个，布置骨干管网（PE管）长34.41公里，田间系统共计57个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0.58</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政府补贴</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BTO</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临沧市耿马县允景水库工程建设项目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总库容1145.35万量立方，设计灌溉面积87万亩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4.3</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特许经营、购买服务</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临沧市永德县德党镇鸣凤山片区高效节水灌溉建设项目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w:t>
            </w:r>
            <w:r>
              <w:rPr>
                <w:rFonts w:hint="eastAsia"/>
                <w:b/>
                <w:kern w:val="0"/>
                <w:sz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val="en-US" w:eastAsia="zh-CN"/>
              </w:rPr>
              <w:t>0.19万亩高效节水灌溉工程；泵站2座，蓄水池5座，布置骨干管网（PE管）长8公里，田间系统共计7个，机耕路3.5公里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0.58</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政府补贴</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BTO</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lang w:eastAsia="zh-CN"/>
              </w:rPr>
            </w:pPr>
            <w:r>
              <w:rPr>
                <w:rFonts w:hint="eastAsia"/>
                <w:kern w:val="0"/>
                <w:sz w:val="24"/>
                <w:lang w:eastAsia="zh-CN"/>
              </w:rPr>
              <w:t>临沧市镇康县勐堆河勐堆乡段治理工程建设项目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w:t>
            </w:r>
            <w:r>
              <w:rPr>
                <w:rFonts w:hint="eastAsia"/>
                <w:b/>
                <w:kern w:val="0"/>
                <w:sz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lang w:eastAsia="zh-CN"/>
              </w:rPr>
            </w:pPr>
            <w:r>
              <w:rPr>
                <w:rFonts w:hint="eastAsia"/>
                <w:kern w:val="0"/>
                <w:sz w:val="24"/>
                <w:lang w:eastAsia="zh-CN"/>
              </w:rPr>
              <w:t>镇康县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w:t>
            </w:r>
            <w:r>
              <w:rPr>
                <w:rFonts w:hint="eastAsia"/>
                <w:b/>
                <w:kern w:val="0"/>
                <w:sz w:val="24"/>
                <w:szCs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eastAsia="zh-CN"/>
              </w:rPr>
              <w:t>堤防总长</w:t>
            </w:r>
            <w:r>
              <w:rPr>
                <w:rFonts w:hint="eastAsia"/>
                <w:kern w:val="0"/>
                <w:sz w:val="24"/>
                <w:szCs w:val="24"/>
                <w:lang w:val="en-US" w:eastAsia="zh-CN"/>
              </w:rPr>
              <w:t>4.4公里，左岸长2.2公里，右岸长2.2公里；工程措施主要采用浆砌石防洪墙、河道疏浚，里程K1+260米新建一暗涵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0.5</w:t>
            </w:r>
            <w:r>
              <w:rPr>
                <w:rFonts w:hint="eastAsia"/>
                <w:kern w:val="0"/>
                <w:sz w:val="24"/>
                <w:szCs w:val="24"/>
                <w:lang w:val="en-US" w:eastAsia="zh-CN"/>
              </w:rPr>
              <w:t xml:space="preserve">亿元      </w:t>
            </w:r>
          </w:p>
          <w:p>
            <w:pPr>
              <w:spacing w:line="264" w:lineRule="auto"/>
              <w:rPr>
                <w:rFonts w:hint="eastAsia"/>
                <w:kern w:val="0"/>
                <w:sz w:val="24"/>
                <w:szCs w:val="24"/>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其他</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eastAsia="zh-CN"/>
              </w:rPr>
              <w:t>澜沧江临沧片区水资源综合利用工程凤庆中心城区供水建设项目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w:t>
            </w:r>
            <w:r>
              <w:rPr>
                <w:rFonts w:hint="eastAsia"/>
                <w:b/>
                <w:kern w:val="0"/>
                <w:sz w:val="24"/>
                <w:szCs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sz w:val="24"/>
                <w:szCs w:val="24"/>
                <w:lang w:eastAsia="zh-CN"/>
              </w:rPr>
            </w:pPr>
            <w:r>
              <w:rPr>
                <w:rFonts w:hint="eastAsia"/>
                <w:kern w:val="0"/>
                <w:sz w:val="24"/>
                <w:szCs w:val="24"/>
                <w:lang w:eastAsia="zh-CN"/>
              </w:rPr>
              <w:t>凤庆县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w:t>
            </w:r>
            <w:r>
              <w:rPr>
                <w:rFonts w:hint="eastAsia"/>
                <w:b/>
                <w:kern w:val="0"/>
                <w:sz w:val="24"/>
                <w:szCs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val="en-US" w:eastAsia="zh-CN"/>
              </w:rPr>
              <w:t>抽水泵站、管道、倒虹吸及输水隧洞，规模为小型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5.87</w:t>
            </w:r>
            <w:r>
              <w:rPr>
                <w:rFonts w:hint="eastAsia"/>
                <w:kern w:val="0"/>
                <w:sz w:val="24"/>
                <w:szCs w:val="24"/>
                <w:lang w:val="en-US" w:eastAsia="zh-CN"/>
              </w:rPr>
              <w:t xml:space="preserve">亿元      </w:t>
            </w:r>
          </w:p>
          <w:p>
            <w:pPr>
              <w:spacing w:line="264" w:lineRule="auto"/>
              <w:rPr>
                <w:rFonts w:hint="eastAsia"/>
                <w:kern w:val="0"/>
                <w:sz w:val="24"/>
                <w:szCs w:val="24"/>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匹配资源、其它</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BOT、其他</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eastAsia="zh-CN"/>
              </w:rPr>
              <w:t>澜沧江临沧片区水资源综合利用工程凤庆北部片区乡镇供水建设项目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w:t>
            </w:r>
            <w:r>
              <w:rPr>
                <w:rFonts w:hint="eastAsia"/>
                <w:b/>
                <w:kern w:val="0"/>
                <w:sz w:val="24"/>
                <w:szCs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sz w:val="24"/>
                <w:szCs w:val="24"/>
                <w:lang w:eastAsia="zh-CN"/>
              </w:rPr>
            </w:pPr>
            <w:r>
              <w:rPr>
                <w:rFonts w:hint="eastAsia"/>
                <w:kern w:val="0"/>
                <w:sz w:val="24"/>
                <w:szCs w:val="24"/>
                <w:lang w:eastAsia="zh-CN"/>
              </w:rPr>
              <w:t>凤庆县县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w:t>
            </w:r>
            <w:r>
              <w:rPr>
                <w:rFonts w:hint="eastAsia"/>
                <w:b/>
                <w:kern w:val="0"/>
                <w:sz w:val="24"/>
                <w:szCs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val="en-US" w:eastAsia="zh-CN"/>
              </w:rPr>
              <w:t>抽水泵站、管道、倒虹吸及输水隧洞，规模为小型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3.63</w:t>
            </w:r>
            <w:r>
              <w:rPr>
                <w:rFonts w:hint="eastAsia"/>
                <w:kern w:val="0"/>
                <w:sz w:val="24"/>
                <w:szCs w:val="24"/>
                <w:lang w:val="en-US" w:eastAsia="zh-CN"/>
              </w:rPr>
              <w:t xml:space="preserve">亿元      </w:t>
            </w:r>
          </w:p>
          <w:p>
            <w:pPr>
              <w:spacing w:line="264" w:lineRule="auto"/>
              <w:rPr>
                <w:rFonts w:hint="eastAsia"/>
                <w:kern w:val="0"/>
                <w:sz w:val="24"/>
                <w:szCs w:val="24"/>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匹配资源、其它</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BOT、其他</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eastAsia="zh-CN"/>
              </w:rPr>
              <w:t>临沧市永德县农村安全饮水巩固提升建设项目（</w:t>
            </w:r>
            <w:r>
              <w:rPr>
                <w:rFonts w:hint="eastAsia"/>
                <w:kern w:val="0"/>
                <w:sz w:val="24"/>
                <w:szCs w:val="24"/>
                <w:lang w:val="en-US" w:eastAsia="zh-CN"/>
              </w:rPr>
              <w:t>10个乡镇及农场供水</w:t>
            </w:r>
            <w:r>
              <w:rPr>
                <w:rFonts w:hint="eastAsia"/>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w:t>
            </w:r>
            <w:r>
              <w:rPr>
                <w:rFonts w:hint="eastAsia"/>
                <w:b/>
                <w:kern w:val="0"/>
                <w:sz w:val="24"/>
                <w:szCs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sz w:val="24"/>
                <w:szCs w:val="24"/>
                <w:lang w:eastAsia="zh-CN"/>
              </w:rPr>
            </w:pPr>
            <w:r>
              <w:rPr>
                <w:rFonts w:hint="eastAsia"/>
                <w:kern w:val="0"/>
                <w:sz w:val="24"/>
                <w:szCs w:val="24"/>
                <w:lang w:eastAsia="zh-CN"/>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w:t>
            </w:r>
            <w:r>
              <w:rPr>
                <w:rFonts w:hint="eastAsia"/>
                <w:b/>
                <w:kern w:val="0"/>
                <w:sz w:val="24"/>
                <w:szCs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val="en-US" w:eastAsia="zh-CN"/>
              </w:rPr>
              <w:t>2016年度农村饮水安全巩固提升工程，涉及42个行政村，解决7.1628万人饮水安全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水利</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4.3</w:t>
            </w:r>
            <w:r>
              <w:rPr>
                <w:rFonts w:hint="eastAsia"/>
                <w:kern w:val="0"/>
                <w:sz w:val="24"/>
                <w:szCs w:val="24"/>
                <w:lang w:val="en-US" w:eastAsia="zh-CN"/>
              </w:rPr>
              <w:t xml:space="preserve">亿元      </w:t>
            </w:r>
          </w:p>
          <w:p>
            <w:pPr>
              <w:spacing w:line="264" w:lineRule="auto"/>
              <w:rPr>
                <w:rFonts w:hint="eastAsia"/>
                <w:kern w:val="0"/>
                <w:sz w:val="24"/>
                <w:szCs w:val="24"/>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政府补贴</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BTO</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eastAsia="zh-CN"/>
              </w:rPr>
              <w:t>临沧市云县第二完全中学建设项目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w:t>
            </w:r>
            <w:r>
              <w:rPr>
                <w:rFonts w:hint="eastAsia"/>
                <w:b/>
                <w:kern w:val="0"/>
                <w:sz w:val="24"/>
                <w:szCs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sz w:val="24"/>
                <w:szCs w:val="24"/>
                <w:lang w:eastAsia="zh-CN"/>
              </w:rPr>
            </w:pPr>
            <w:r>
              <w:rPr>
                <w:rFonts w:hint="eastAsia"/>
                <w:kern w:val="0"/>
                <w:sz w:val="24"/>
                <w:szCs w:val="24"/>
                <w:lang w:eastAsia="zh-CN"/>
              </w:rPr>
              <w:t>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w:t>
            </w:r>
            <w:r>
              <w:rPr>
                <w:rFonts w:hint="eastAsia"/>
                <w:b/>
                <w:kern w:val="0"/>
                <w:sz w:val="24"/>
                <w:szCs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val="en-US" w:eastAsia="zh-CN"/>
              </w:rPr>
              <w:t>占地面积300亩，新建教学楼74561平方米，游泳馆用房1700平方米及其它附属工程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教育</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3.7</w:t>
            </w:r>
            <w:r>
              <w:rPr>
                <w:rFonts w:hint="eastAsia"/>
                <w:kern w:val="0"/>
                <w:sz w:val="24"/>
                <w:szCs w:val="24"/>
                <w:lang w:val="en-US" w:eastAsia="zh-CN"/>
              </w:rPr>
              <w:t xml:space="preserve">亿元      </w:t>
            </w:r>
          </w:p>
          <w:p>
            <w:pPr>
              <w:spacing w:line="264" w:lineRule="auto"/>
              <w:rPr>
                <w:rFonts w:hint="eastAsia"/>
                <w:kern w:val="0"/>
                <w:sz w:val="24"/>
                <w:szCs w:val="24"/>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财政补贴</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eastAsia="zh-CN"/>
              </w:rPr>
              <w:t>沧源“大翁丁”原生态文化旅游区开发建设项目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w:t>
            </w:r>
            <w:r>
              <w:rPr>
                <w:rFonts w:hint="eastAsia"/>
                <w:b/>
                <w:kern w:val="0"/>
                <w:sz w:val="24"/>
                <w:szCs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sz w:val="24"/>
                <w:szCs w:val="24"/>
                <w:lang w:eastAsia="zh-CN"/>
              </w:rPr>
            </w:pPr>
            <w:r>
              <w:rPr>
                <w:rFonts w:hint="eastAsia"/>
                <w:kern w:val="0"/>
                <w:sz w:val="24"/>
                <w:szCs w:val="24"/>
                <w:lang w:eastAsia="zh-CN"/>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w:t>
            </w:r>
            <w:r>
              <w:rPr>
                <w:rFonts w:hint="eastAsia"/>
                <w:b/>
                <w:kern w:val="0"/>
                <w:sz w:val="24"/>
                <w:szCs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val="en-US" w:eastAsia="zh-CN"/>
              </w:rPr>
              <w:t>项目占地39750亩，总建筑面积76060㎡，建设内容主要包括：景区山庄、客栈、休闲度假区、种植区62公顷、旅游厕所、观景台、停车场，配套建设公路、供排水等基础设施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旅游</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20.43</w:t>
            </w:r>
            <w:r>
              <w:rPr>
                <w:rFonts w:hint="eastAsia"/>
                <w:kern w:val="0"/>
                <w:sz w:val="24"/>
                <w:szCs w:val="24"/>
                <w:lang w:val="en-US" w:eastAsia="zh-CN"/>
              </w:rPr>
              <w:t xml:space="preserve">亿元      </w:t>
            </w:r>
          </w:p>
          <w:p>
            <w:pPr>
              <w:spacing w:line="264" w:lineRule="auto"/>
              <w:rPr>
                <w:rFonts w:hint="eastAsia"/>
                <w:kern w:val="0"/>
                <w:sz w:val="24"/>
                <w:szCs w:val="24"/>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其他</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textDirection w:val="lrTb"/>
            <w:vAlign w:val="center"/>
          </w:tcPr>
          <w:p>
            <w:pPr>
              <w:spacing w:line="264" w:lineRule="auto"/>
              <w:rPr>
                <w:rFonts w:hint="eastAsia" w:eastAsia="宋体"/>
                <w:kern w:val="0"/>
                <w:sz w:val="24"/>
                <w:szCs w:val="24"/>
                <w:lang w:eastAsia="zh-CN"/>
              </w:rPr>
            </w:pPr>
            <w:r>
              <w:rPr>
                <w:rFonts w:hint="eastAsia"/>
                <w:kern w:val="0"/>
                <w:sz w:val="24"/>
                <w:szCs w:val="24"/>
                <w:lang w:eastAsia="zh-CN"/>
              </w:rPr>
              <w:t>临沧市沧源佤族自治县勐来大峡谷旅游区开发建设项目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b/>
                <w:kern w:val="0"/>
                <w:sz w:val="24"/>
                <w:szCs w:val="24"/>
              </w:rPr>
            </w:pPr>
            <w:r>
              <w:rPr>
                <w:rFonts w:hint="eastAsia"/>
                <w:b/>
                <w:kern w:val="0"/>
                <w:sz w:val="24"/>
                <w:szCs w:val="24"/>
              </w:rPr>
              <w:t>项目所</w:t>
            </w:r>
            <w:r>
              <w:rPr>
                <w:rFonts w:hint="eastAsia"/>
                <w:b/>
                <w:kern w:val="0"/>
                <w:sz w:val="24"/>
                <w:szCs w:val="24"/>
                <w:lang w:eastAsia="zh-CN"/>
              </w:rPr>
              <w:t>在地</w:t>
            </w:r>
          </w:p>
        </w:tc>
        <w:tc>
          <w:tcPr>
            <w:tcW w:w="6974" w:type="dxa"/>
            <w:tcBorders>
              <w:top w:val="single" w:color="auto" w:sz="4" w:space="0"/>
              <w:left w:val="single" w:color="auto" w:sz="4" w:space="0"/>
              <w:bottom w:val="single" w:color="auto" w:sz="4" w:space="0"/>
              <w:right w:val="single" w:color="auto" w:sz="4" w:space="0"/>
            </w:tcBorders>
            <w:textDirection w:val="lrTb"/>
            <w:vAlign w:val="center"/>
          </w:tcPr>
          <w:p>
            <w:pPr>
              <w:spacing w:line="264" w:lineRule="auto"/>
              <w:rPr>
                <w:rFonts w:hint="eastAsia" w:eastAsia="宋体"/>
                <w:color w:val="FF0000"/>
                <w:kern w:val="0"/>
                <w:sz w:val="24"/>
                <w:szCs w:val="24"/>
                <w:lang w:eastAsia="zh-CN"/>
              </w:rPr>
            </w:pPr>
            <w:r>
              <w:rPr>
                <w:rFonts w:hint="eastAsia"/>
                <w:kern w:val="0"/>
                <w:sz w:val="24"/>
                <w:szCs w:val="24"/>
                <w:lang w:eastAsia="zh-CN"/>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b/>
                <w:kern w:val="0"/>
                <w:sz w:val="24"/>
                <w:szCs w:val="24"/>
              </w:rPr>
            </w:pPr>
            <w:r>
              <w:rPr>
                <w:rFonts w:hint="eastAsia"/>
                <w:b/>
                <w:kern w:val="0"/>
                <w:sz w:val="24"/>
                <w:szCs w:val="24"/>
              </w:rPr>
              <w:t>建设</w:t>
            </w:r>
            <w:r>
              <w:rPr>
                <w:rFonts w:hint="eastAsia"/>
                <w:b/>
                <w:kern w:val="0"/>
                <w:sz w:val="24"/>
                <w:szCs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textDirection w:val="lrTb"/>
            <w:vAlign w:val="center"/>
          </w:tcPr>
          <w:p>
            <w:pPr>
              <w:spacing w:line="264" w:lineRule="auto"/>
              <w:rPr>
                <w:rFonts w:hint="eastAsia" w:eastAsia="宋体"/>
                <w:kern w:val="0"/>
                <w:sz w:val="24"/>
                <w:szCs w:val="24"/>
                <w:lang w:eastAsia="zh-CN"/>
              </w:rPr>
            </w:pPr>
            <w:r>
              <w:rPr>
                <w:rFonts w:hint="eastAsia"/>
                <w:kern w:val="0"/>
                <w:sz w:val="24"/>
                <w:szCs w:val="24"/>
                <w:lang w:val="en-US" w:eastAsia="zh-CN"/>
              </w:rPr>
              <w:t>峡谷湿地恢复、农瓦山谷景区开发、永让温泉度假区，配套餐饮、酒吧等休闲娱乐设施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textDirection w:val="lrTb"/>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旅游</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3</w:t>
            </w:r>
            <w:r>
              <w:rPr>
                <w:rFonts w:hint="eastAsia"/>
                <w:kern w:val="0"/>
                <w:sz w:val="24"/>
                <w:szCs w:val="24"/>
                <w:lang w:val="en-US" w:eastAsia="zh-CN"/>
              </w:rPr>
              <w:t xml:space="preserve">亿元      </w:t>
            </w:r>
          </w:p>
          <w:p>
            <w:pPr>
              <w:spacing w:line="264" w:lineRule="auto"/>
              <w:rPr>
                <w:rFonts w:hint="eastAsia"/>
                <w:kern w:val="0"/>
                <w:sz w:val="24"/>
                <w:szCs w:val="24"/>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其他</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eastAsia="zh-CN"/>
              </w:rPr>
              <w:t>沧源葫芦小镇</w:t>
            </w:r>
            <w:r>
              <w:rPr>
                <w:rFonts w:hint="eastAsia"/>
                <w:kern w:val="0"/>
                <w:sz w:val="24"/>
                <w:szCs w:val="24"/>
                <w:lang w:val="en-US" w:eastAsia="zh-CN"/>
              </w:rPr>
              <w:t>AA级旅游景区建设项目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w:t>
            </w:r>
            <w:r>
              <w:rPr>
                <w:rFonts w:hint="eastAsia"/>
                <w:b/>
                <w:kern w:val="0"/>
                <w:sz w:val="24"/>
                <w:szCs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sz w:val="24"/>
                <w:szCs w:val="24"/>
                <w:lang w:eastAsia="zh-CN"/>
              </w:rPr>
            </w:pPr>
            <w:r>
              <w:rPr>
                <w:rFonts w:hint="eastAsia"/>
                <w:kern w:val="0"/>
                <w:sz w:val="24"/>
                <w:szCs w:val="24"/>
                <w:lang w:eastAsia="zh-CN"/>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w:t>
            </w:r>
            <w:r>
              <w:rPr>
                <w:rFonts w:hint="eastAsia"/>
                <w:b/>
                <w:kern w:val="0"/>
                <w:sz w:val="24"/>
                <w:szCs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val="en-US" w:eastAsia="zh-CN"/>
              </w:rPr>
              <w:t>规划占地面积365.74亩，建设面积32000平方米，建设集旅游购物、餐饮娱乐、佤族特色文化建筑、精品酒店、休闲度假、绿化工程等于一体的综合体项目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旅游</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2.6</w:t>
            </w:r>
            <w:r>
              <w:rPr>
                <w:rFonts w:hint="eastAsia"/>
                <w:kern w:val="0"/>
                <w:sz w:val="24"/>
                <w:szCs w:val="24"/>
                <w:lang w:val="en-US" w:eastAsia="zh-CN"/>
              </w:rPr>
              <w:t xml:space="preserve">亿元      </w:t>
            </w:r>
          </w:p>
          <w:p>
            <w:pPr>
              <w:spacing w:line="264" w:lineRule="auto"/>
              <w:rPr>
                <w:rFonts w:hint="eastAsia"/>
                <w:kern w:val="0"/>
                <w:sz w:val="24"/>
                <w:szCs w:val="24"/>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其他</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eastAsia="zh-CN"/>
              </w:rPr>
              <w:t>沧源芒那河旅游开发建设项目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w:t>
            </w:r>
            <w:r>
              <w:rPr>
                <w:rFonts w:hint="eastAsia"/>
                <w:b/>
                <w:kern w:val="0"/>
                <w:sz w:val="24"/>
                <w:szCs w:val="24"/>
                <w:lang w:eastAsia="zh-CN"/>
              </w:rPr>
              <w:t>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color w:val="FF0000"/>
                <w:kern w:val="0"/>
                <w:sz w:val="24"/>
                <w:szCs w:val="24"/>
                <w:lang w:eastAsia="zh-CN"/>
              </w:rPr>
            </w:pPr>
            <w:r>
              <w:rPr>
                <w:rFonts w:hint="eastAsia"/>
                <w:kern w:val="0"/>
                <w:sz w:val="24"/>
                <w:szCs w:val="24"/>
                <w:lang w:eastAsia="zh-CN"/>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w:t>
            </w:r>
            <w:r>
              <w:rPr>
                <w:rFonts w:hint="eastAsia"/>
                <w:b/>
                <w:kern w:val="0"/>
                <w:sz w:val="24"/>
                <w:szCs w:val="24"/>
                <w:lang w:eastAsia="zh-CN"/>
              </w:rPr>
              <w:t>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eastAsia="宋体"/>
                <w:kern w:val="0"/>
                <w:sz w:val="24"/>
                <w:szCs w:val="24"/>
                <w:lang w:eastAsia="zh-CN"/>
              </w:rPr>
            </w:pPr>
            <w:r>
              <w:rPr>
                <w:rFonts w:hint="eastAsia"/>
                <w:kern w:val="0"/>
                <w:sz w:val="24"/>
                <w:szCs w:val="24"/>
                <w:lang w:val="en-US" w:eastAsia="zh-CN"/>
              </w:rPr>
              <w:t>规划占地面积700.63亩，建筑面积26600平方米，建设集精品酒店、花卉基地、康体养生、休闲娱乐、工程绿化于一体的项目建设。以保健型植物、保健型花卉、保健型香料、保健型食品为重点，开发建设一批香花康体医院、精油保健会所、香薰理疗会所、生态美食餐厅，更好满足中高端康体养生游客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lang w:val="en-US" w:eastAsia="zh-CN"/>
              </w:rPr>
            </w:pPr>
            <w:r>
              <w:rPr>
                <w:rFonts w:hint="eastAsia"/>
                <w:b/>
                <w:bCs/>
                <w:kern w:val="0"/>
                <w:sz w:val="24"/>
                <w:szCs w:val="24"/>
                <w:lang w:eastAsia="zh-CN"/>
              </w:rPr>
              <w:t>行业：</w:t>
            </w:r>
            <w:r>
              <w:rPr>
                <w:rFonts w:hint="eastAsia"/>
                <w:kern w:val="0"/>
                <w:sz w:val="24"/>
                <w:szCs w:val="24"/>
                <w:lang w:eastAsia="zh-CN"/>
              </w:rPr>
              <w:t>旅游</w:t>
            </w:r>
            <w:r>
              <w:rPr>
                <w:rFonts w:hint="eastAsia"/>
                <w:kern w:val="0"/>
                <w:sz w:val="24"/>
                <w:szCs w:val="24"/>
                <w:lang w:val="en-US" w:eastAsia="zh-CN"/>
              </w:rPr>
              <w:t xml:space="preserve">                     </w:t>
            </w:r>
            <w:r>
              <w:rPr>
                <w:rFonts w:hint="eastAsia"/>
                <w:b/>
                <w:bCs/>
                <w:kern w:val="0"/>
                <w:sz w:val="24"/>
                <w:szCs w:val="24"/>
                <w:lang w:val="en-US" w:eastAsia="zh-CN"/>
              </w:rPr>
              <w:t>项目总投资：</w:t>
            </w:r>
            <w:r>
              <w:rPr>
                <w:rFonts w:hint="eastAsia"/>
                <w:b w:val="0"/>
                <w:bCs w:val="0"/>
                <w:kern w:val="0"/>
                <w:sz w:val="24"/>
                <w:szCs w:val="24"/>
                <w:lang w:val="en-US" w:eastAsia="zh-CN"/>
              </w:rPr>
              <w:t>2.6</w:t>
            </w:r>
            <w:r>
              <w:rPr>
                <w:rFonts w:hint="eastAsia"/>
                <w:kern w:val="0"/>
                <w:sz w:val="24"/>
                <w:szCs w:val="24"/>
                <w:lang w:val="en-US" w:eastAsia="zh-CN"/>
              </w:rPr>
              <w:t xml:space="preserve">亿元      </w:t>
            </w:r>
          </w:p>
          <w:p>
            <w:pPr>
              <w:spacing w:line="264" w:lineRule="auto"/>
              <w:rPr>
                <w:rFonts w:hint="eastAsia"/>
                <w:kern w:val="0"/>
                <w:lang w:val="en-US" w:eastAsia="zh-CN"/>
              </w:rPr>
            </w:pPr>
            <w:r>
              <w:rPr>
                <w:rFonts w:hint="eastAsia"/>
                <w:b/>
                <w:bCs/>
                <w:kern w:val="0"/>
                <w:sz w:val="24"/>
                <w:szCs w:val="24"/>
                <w:lang w:val="en-US" w:eastAsia="zh-CN"/>
              </w:rPr>
              <w:t>政府参与方式：</w:t>
            </w:r>
            <w:r>
              <w:rPr>
                <w:rFonts w:hint="eastAsia"/>
                <w:b w:val="0"/>
                <w:bCs w:val="0"/>
                <w:kern w:val="0"/>
                <w:sz w:val="24"/>
                <w:szCs w:val="24"/>
                <w:lang w:val="en-US" w:eastAsia="zh-CN"/>
              </w:rPr>
              <w:t>其他</w:t>
            </w:r>
            <w:r>
              <w:rPr>
                <w:rFonts w:hint="eastAsia"/>
                <w:kern w:val="0"/>
                <w:sz w:val="24"/>
                <w:szCs w:val="24"/>
                <w:lang w:val="en-US" w:eastAsia="zh-CN"/>
              </w:rPr>
              <w:t xml:space="preserve">             </w:t>
            </w:r>
            <w:r>
              <w:rPr>
                <w:rFonts w:hint="eastAsia"/>
                <w:b/>
                <w:bCs/>
                <w:kern w:val="0"/>
                <w:sz w:val="24"/>
                <w:szCs w:val="24"/>
                <w:lang w:val="en-US" w:eastAsia="zh-CN"/>
              </w:rPr>
              <w:t>拟采用PPP操作模式其他：</w:t>
            </w:r>
            <w:r>
              <w:rPr>
                <w:rFonts w:hint="eastAsia"/>
                <w:b w:val="0"/>
                <w:bCs w:val="0"/>
                <w:kern w:val="0"/>
                <w:sz w:val="24"/>
                <w:szCs w:val="24"/>
                <w:lang w:val="en-US" w:eastAsia="zh-CN"/>
              </w:rPr>
              <w:t>BOT</w:t>
            </w:r>
          </w:p>
        </w:tc>
      </w:tr>
    </w:tbl>
    <w:p>
      <w:pPr>
        <w:rPr>
          <w:b/>
          <w:bCs/>
        </w:rPr>
      </w:pPr>
    </w:p>
    <w:p>
      <w:pPr>
        <w:spacing w:line="340" w:lineRule="exact"/>
        <w:jc w:val="center"/>
        <w:rPr>
          <w:rFonts w:hint="eastAsia"/>
          <w:b/>
          <w:kern w:val="0"/>
          <w:sz w:val="28"/>
          <w:szCs w:val="28"/>
          <w:lang w:val="en-US" w:eastAsia="zh-CN"/>
        </w:rPr>
      </w:pPr>
      <w:r>
        <w:rPr>
          <w:rFonts w:hint="eastAsia"/>
          <w:b/>
          <w:kern w:val="0"/>
          <w:sz w:val="28"/>
          <w:szCs w:val="28"/>
          <w:lang w:eastAsia="zh-CN"/>
        </w:rPr>
        <w:t>临沧市基础设施</w:t>
      </w:r>
      <w:r>
        <w:rPr>
          <w:rFonts w:hint="eastAsia"/>
          <w:b/>
          <w:kern w:val="0"/>
          <w:sz w:val="28"/>
          <w:szCs w:val="28"/>
          <w:lang w:val="en-US" w:eastAsia="zh-CN"/>
        </w:rPr>
        <w:t>PPP推介项目</w:t>
      </w:r>
    </w:p>
    <w:p>
      <w:pPr>
        <w:rPr>
          <w:b/>
          <w:bCs/>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临沧市临翔区村组道路建设项目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临翔区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临翔区拟实施村组道路2000公里及部分农村道路改造提级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交通运输     </w:t>
            </w:r>
            <w:r>
              <w:rPr>
                <w:rFonts w:hint="eastAsia"/>
                <w:b/>
                <w:bCs/>
                <w:kern w:val="0"/>
                <w:sz w:val="24"/>
                <w:szCs w:val="24"/>
              </w:rPr>
              <w:t>项目总投资：</w:t>
            </w:r>
            <w:r>
              <w:rPr>
                <w:rFonts w:hint="eastAsia"/>
                <w:kern w:val="0"/>
                <w:sz w:val="24"/>
                <w:szCs w:val="24"/>
              </w:rPr>
              <w:t xml:space="preserve">15亿元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购买服务</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临沧市耿马县南目算大桥建设项目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南目算大桥是南目算大道跨越南汀河的一座大桥，总长为240米桥梁分两幅，单幅宽32米，间隔2米，桥梁纵坡为单向0.3%确，总宽48米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重大市政工程   </w:t>
            </w:r>
            <w:r>
              <w:rPr>
                <w:rFonts w:hint="eastAsia"/>
                <w:b/>
                <w:bCs/>
                <w:kern w:val="0"/>
                <w:sz w:val="24"/>
                <w:szCs w:val="24"/>
              </w:rPr>
              <w:t>项目总投资：</w:t>
            </w:r>
            <w:r>
              <w:rPr>
                <w:rFonts w:hint="eastAsia"/>
                <w:kern w:val="0"/>
                <w:sz w:val="24"/>
                <w:szCs w:val="24"/>
              </w:rPr>
              <w:t xml:space="preserve">0.74亿元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财政补贴</w:t>
            </w:r>
            <w:r>
              <w:rPr>
                <w:rFonts w:hint="eastAsia"/>
                <w:kern w:val="0"/>
                <w:sz w:val="24"/>
                <w:szCs w:val="24"/>
              </w:rPr>
              <w:t xml:space="preserve">   </w:t>
            </w:r>
            <w:r>
              <w:rPr>
                <w:rFonts w:hint="eastAsia"/>
                <w:b/>
                <w:bCs/>
                <w:kern w:val="0"/>
                <w:sz w:val="24"/>
                <w:szCs w:val="24"/>
              </w:rPr>
              <w:t>PPP操作模式：</w:t>
            </w:r>
            <w:r>
              <w:rPr>
                <w:rFonts w:hint="eastAsia"/>
                <w:kern w:val="0"/>
                <w:sz w:val="24"/>
                <w:szCs w:val="24"/>
              </w:rPr>
              <w:t>其他</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临沧市耿马县县城公共基础设施市政道路提升工程建设项目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一是县城城市道路提级改造；二是县城市政道路绿化；三是县城市政道路亮化、美化等公共基础设施建设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重大市政工程   </w:t>
            </w:r>
            <w:r>
              <w:rPr>
                <w:rFonts w:hint="eastAsia"/>
                <w:b/>
                <w:bCs/>
                <w:kern w:val="0"/>
                <w:sz w:val="24"/>
                <w:szCs w:val="24"/>
              </w:rPr>
              <w:t>项目总投资：</w:t>
            </w:r>
            <w:r>
              <w:rPr>
                <w:rFonts w:hint="eastAsia"/>
                <w:kern w:val="0"/>
                <w:sz w:val="24"/>
                <w:szCs w:val="24"/>
              </w:rPr>
              <w:t xml:space="preserve">2亿元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财政补贴</w:t>
            </w:r>
            <w:r>
              <w:rPr>
                <w:rFonts w:hint="eastAsia"/>
                <w:kern w:val="0"/>
                <w:sz w:val="24"/>
                <w:szCs w:val="24"/>
              </w:rPr>
              <w:t xml:space="preserve">   </w:t>
            </w:r>
            <w:r>
              <w:rPr>
                <w:rFonts w:hint="eastAsia"/>
                <w:b/>
                <w:bCs/>
                <w:kern w:val="0"/>
                <w:sz w:val="24"/>
                <w:szCs w:val="24"/>
              </w:rPr>
              <w:t>PPP操作模式：</w:t>
            </w:r>
            <w:r>
              <w:rPr>
                <w:rFonts w:hint="eastAsia"/>
                <w:kern w:val="0"/>
                <w:sz w:val="24"/>
                <w:szCs w:val="24"/>
              </w:rPr>
              <w:t>其他</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临沧边境经济合作区孟定清水河口岸片区建设项目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项目建设用地3283.5亩，计划建设孟定清水河国门联检楼建设项目；孟定清水河查验货场建设项目；孟定清水河片区园区市政道路；临沧边合区孟定清水河片区南帕河、清水河河道治理及水体景观；孟定清水河片区供水工程；清水河片区污水处理厂；孟定固体废弃物及垃圾转运项目；临沧边合区孟定清水河口岸国际产能和装备制造合作区；中缅大道二期建设项目；清水河片区综合管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重大市政工程   </w:t>
            </w:r>
            <w:r>
              <w:rPr>
                <w:rFonts w:hint="eastAsia"/>
                <w:b/>
                <w:bCs/>
                <w:kern w:val="0"/>
                <w:sz w:val="24"/>
                <w:szCs w:val="24"/>
              </w:rPr>
              <w:t>项目总投资：</w:t>
            </w:r>
            <w:r>
              <w:rPr>
                <w:rFonts w:hint="eastAsia"/>
                <w:kern w:val="0"/>
                <w:sz w:val="24"/>
                <w:szCs w:val="24"/>
              </w:rPr>
              <w:t xml:space="preserve">46.62亿元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财政补贴</w:t>
            </w:r>
            <w:r>
              <w:rPr>
                <w:rFonts w:hint="eastAsia"/>
                <w:kern w:val="0"/>
                <w:sz w:val="24"/>
                <w:szCs w:val="24"/>
              </w:rPr>
              <w:t xml:space="preserve">   </w:t>
            </w:r>
            <w:r>
              <w:rPr>
                <w:rFonts w:hint="eastAsia"/>
                <w:b/>
                <w:bCs/>
                <w:kern w:val="0"/>
                <w:sz w:val="24"/>
                <w:szCs w:val="24"/>
              </w:rPr>
              <w:t>PPP操作模式：</w:t>
            </w:r>
            <w:r>
              <w:rPr>
                <w:rFonts w:hint="eastAsia"/>
                <w:kern w:val="0"/>
                <w:sz w:val="24"/>
                <w:szCs w:val="24"/>
              </w:rPr>
              <w:t>其他</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临沧市镇康县南伞河治理工程建设项目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镇康县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治理河道总长85.7千米，其中：南伞河河道治理长度8.2千米，坑卡河河道治理长度为5.5千米，勐堆河河道治理长度72千米；镇康县南伞河凤凰谷景观工程建设南伞水库至南伞民族街两带沿河景观，建设长度8.788千米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
                <w:bCs/>
                <w:kern w:val="0"/>
                <w:sz w:val="24"/>
                <w:szCs w:val="24"/>
                <w:lang w:eastAsia="zh-CN"/>
              </w:rPr>
              <w:t>：</w:t>
            </w:r>
            <w:r>
              <w:rPr>
                <w:rFonts w:hint="eastAsia"/>
                <w:b w:val="0"/>
                <w:bCs w:val="0"/>
                <w:kern w:val="0"/>
                <w:sz w:val="24"/>
                <w:szCs w:val="24"/>
              </w:rPr>
              <w:t>水利</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 xml:space="preserve">4.75亿元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bCs/>
                <w:kern w:val="0"/>
                <w:sz w:val="24"/>
                <w:szCs w:val="24"/>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临沧市沧源县城游客服务中心建设项目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规划占地面积219.71亩，建设内容包括智能化信息咨询中心、住宿区、餐饮区、购物区、办公区、汽车租赁中心及旅游厕所等，提供导游调度、旅游咨询、投诉受理等服务项目，游客服务中心设置有民族表演广场及观光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旅游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1</w:t>
            </w:r>
            <w:r>
              <w:rPr>
                <w:rFonts w:hint="eastAsia"/>
                <w:b/>
                <w:bCs/>
                <w:kern w:val="0"/>
                <w:sz w:val="24"/>
                <w:szCs w:val="24"/>
              </w:rPr>
              <w:t>.</w:t>
            </w:r>
            <w:r>
              <w:rPr>
                <w:rFonts w:hint="eastAsia"/>
                <w:kern w:val="0"/>
                <w:sz w:val="24"/>
                <w:szCs w:val="24"/>
              </w:rPr>
              <w:t xml:space="preserve">2亿元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其他</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PPP操作模式：</w:t>
            </w:r>
            <w:r>
              <w:rPr>
                <w:rFonts w:hint="eastAsia"/>
                <w:kern w:val="0"/>
                <w:sz w:val="24"/>
                <w:szCs w:val="24"/>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临沧市沧源县佤乡生态园建设项目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规划占地面积239.24亩，建筑面积10600平方米，建设集旅游购物、餐饮娱乐、佤族特色文化建筑、绿化工程等于一体的庄园式项目，打造以佤药为核心，以其他中医药方法为卖点的中医药养生康体基地和酒庄体验区，设婚纱拍摄基地，提供主题婚礼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旅游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1.6亿</w:t>
            </w:r>
            <w:r>
              <w:rPr>
                <w:rFonts w:hint="eastAsia"/>
                <w:kern w:val="0"/>
                <w:sz w:val="24"/>
                <w:szCs w:val="24"/>
                <w:lang w:eastAsia="zh-CN"/>
              </w:rPr>
              <w:t>元</w:t>
            </w:r>
            <w:r>
              <w:rPr>
                <w:rFonts w:hint="eastAsia"/>
                <w:kern w:val="0"/>
                <w:sz w:val="24"/>
                <w:szCs w:val="24"/>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其他</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PPP操作模式：</w:t>
            </w:r>
            <w:r>
              <w:rPr>
                <w:rFonts w:hint="eastAsia"/>
                <w:kern w:val="0"/>
                <w:sz w:val="24"/>
                <w:szCs w:val="24"/>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司岗里奥林匹克体育产业园建设项目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占地1690亩。计划建设网球场、足球场等体育场馆及相关配套服务设施、五星级旅游度假酒店、温泉SPA、购物街以及景观度假别墅。将建设成为以体育训练为主，旅游、度假、会务为辅的一流综合性体育产业基地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旅游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5.2亿</w:t>
            </w:r>
            <w:r>
              <w:rPr>
                <w:rFonts w:hint="eastAsia"/>
                <w:kern w:val="0"/>
                <w:sz w:val="24"/>
                <w:szCs w:val="24"/>
                <w:lang w:eastAsia="zh-CN"/>
              </w:rPr>
              <w:t>元</w:t>
            </w:r>
            <w:r>
              <w:rPr>
                <w:rFonts w:hint="eastAsia"/>
                <w:kern w:val="0"/>
                <w:sz w:val="24"/>
                <w:szCs w:val="24"/>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其他</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PPP操作模式：</w:t>
            </w:r>
            <w:r>
              <w:rPr>
                <w:rFonts w:hint="eastAsia"/>
                <w:kern w:val="0"/>
                <w:sz w:val="24"/>
                <w:szCs w:val="24"/>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临沧市边合区标准厂房建设项目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耿马县镇康县沧源县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项目规划占地400亩，新建23万平米集约式标准厂房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其他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 xml:space="preserve">4亿元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临沧边合区孟定核心园区土地综合开发建设项目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建设市政道路6条6.5公里，土地一级开发整理3900亩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其他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 xml:space="preserve">15亿元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购买服务</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临沧边合区大湾江至清水河新国门口岸高速路建设项目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道路长15公里，宽33米城市主干道，沥青混泥土路面，包括道路工程、绿化景观工程、给排水工程、照明工程、交通设施工程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交通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 xml:space="preserve">18亿元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财政补贴</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临沧边合区孟定小型通用机场建设项目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建设一类通用机场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交通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 xml:space="preserve">6亿元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临沧边合区孟定清水河片区汽车货运站建设项目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占地约为42亩，总建筑规模约2万平方米，主要建设内容为货运站、货运场地及相关配套设施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交通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 xml:space="preserve">3亿元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临沧边合区孟定清水河口岸国门迁建建设项目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孟定清水河口岸国门迁建项目包括国门、联检楼等基础设施，具有购物中心、金融服务网点、外币兑换、旅游集散场地。占地18亩，总建筑面积17800平方米，项目通过出租和服务收入取得回报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市政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 xml:space="preserve">1.62亿元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临沧边合区清水河片引水工程建设项目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以孟定允景水库为取水点，规划50公里管网建设及水厂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水利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 xml:space="preserve">1.5亿元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临沧边合区孟定清水河口岸排水工程建设项目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szCs w:val="24"/>
              </w:rPr>
            </w:pPr>
            <w:r>
              <w:rPr>
                <w:rFonts w:hint="eastAsia"/>
                <w:kern w:val="0"/>
                <w:sz w:val="24"/>
                <w:szCs w:val="24"/>
              </w:rPr>
              <w:t>清水河水厂远期规模2万立方米/ </w:t>
            </w:r>
            <w:r>
              <w:rPr>
                <w:kern w:val="0"/>
                <w:sz w:val="24"/>
                <w:szCs w:val="24"/>
              </w:rPr>
              <w:t>日</w:t>
            </w:r>
            <w:r>
              <w:rPr>
                <w:rFonts w:hint="eastAsia"/>
                <w:kern w:val="0"/>
                <w:sz w:val="24"/>
                <w:szCs w:val="24"/>
              </w:rPr>
              <w:t>，近期建设规模1万立方米/日，工艺为穿孔旋流斜管、虹吸滤池近期新建DN400原输水管53.06公里，1.0x1.0米原水输水隧道2.05公里，新建DN100-500净水输配水管32.57公里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市政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 xml:space="preserve">1.65亿元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临沧边合区孟定清水河片口岸片区垃圾转运站建设项目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在孟定清水河口岸至大湾江、芒卡通道一线20平方公里范围内新建垃圾转运站8个，占地面积约64亩，建筑面积约6000平方米，购买压缩式垃圾清理车24辆，垃圾转运站处理设备8套以及其他垃圾转运设备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市政 </w:t>
            </w:r>
            <w:r>
              <w:rPr>
                <w:rFonts w:hint="eastAsia"/>
                <w:kern w:val="0"/>
                <w:sz w:val="24"/>
                <w:szCs w:val="24"/>
                <w:lang w:val="en-US" w:eastAsia="zh-CN"/>
              </w:rPr>
              <w:t xml:space="preserve">         </w:t>
            </w:r>
            <w:r>
              <w:rPr>
                <w:rFonts w:hint="eastAsia"/>
                <w:kern w:val="0"/>
                <w:sz w:val="24"/>
                <w:szCs w:val="24"/>
              </w:rPr>
              <w:t xml:space="preserve"> </w:t>
            </w:r>
            <w:r>
              <w:rPr>
                <w:rFonts w:hint="eastAsia"/>
                <w:b/>
                <w:bCs/>
                <w:kern w:val="0"/>
                <w:sz w:val="24"/>
                <w:szCs w:val="24"/>
              </w:rPr>
              <w:t>项目总投资：</w:t>
            </w:r>
            <w:r>
              <w:rPr>
                <w:rFonts w:hint="eastAsia"/>
                <w:kern w:val="0"/>
                <w:sz w:val="24"/>
                <w:szCs w:val="24"/>
              </w:rPr>
              <w:t xml:space="preserve">1亿元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eastAsia="宋体"/>
          <w:sz w:val="24"/>
          <w:szCs w:val="24"/>
          <w:lang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临沧边合区孟定清水河片幼儿园建设项目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占地约为10亩，总建筑面积规模约1万平方米，主要建设内容为教学楼及相关配套设施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kern w:val="0"/>
                <w:sz w:val="24"/>
                <w:szCs w:val="24"/>
              </w:rPr>
              <w:t xml:space="preserve">公共服务 </w:t>
            </w:r>
            <w:r>
              <w:rPr>
                <w:rFonts w:hint="eastAsia"/>
                <w:kern w:val="0"/>
                <w:sz w:val="24"/>
                <w:szCs w:val="24"/>
                <w:lang w:val="en-US" w:eastAsia="zh-CN"/>
              </w:rPr>
              <w:t xml:space="preserve">      </w:t>
            </w:r>
            <w:r>
              <w:rPr>
                <w:rFonts w:hint="eastAsia"/>
                <w:b/>
                <w:bCs/>
                <w:kern w:val="0"/>
                <w:sz w:val="24"/>
                <w:szCs w:val="24"/>
              </w:rPr>
              <w:t>项目总投资：</w:t>
            </w:r>
            <w:r>
              <w:rPr>
                <w:rFonts w:hint="eastAsia"/>
                <w:kern w:val="0"/>
                <w:sz w:val="24"/>
                <w:szCs w:val="24"/>
              </w:rPr>
              <w:t xml:space="preserve">0.4亿元    </w:t>
            </w:r>
            <w:r>
              <w:rPr>
                <w:rFonts w:hint="eastAsia"/>
                <w:kern w:val="0"/>
                <w:sz w:val="24"/>
                <w:szCs w:val="24"/>
                <w:lang w:val="en-US" w:eastAsia="zh-CN"/>
              </w:rPr>
              <w:t xml:space="preserve"> </w:t>
            </w:r>
            <w:r>
              <w:rPr>
                <w:rFonts w:hint="eastAsia"/>
                <w:kern w:val="0"/>
                <w:sz w:val="24"/>
                <w:szCs w:val="24"/>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临沧边合区孟定清水河片区医院建设项目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占地约为50亩，总建筑规模约4.5万平方米，主要建设内容为门诊楼、医技楼、住院楼及相关配套设施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公共服务</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1.8</w:t>
            </w:r>
            <w:r>
              <w:rPr>
                <w:rFonts w:hint="eastAsia"/>
                <w:kern w:val="0"/>
                <w:sz w:val="24"/>
                <w:szCs w:val="24"/>
              </w:rPr>
              <w:t xml:space="preserve">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临沧边合区耿马县第二人民医院建设项目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lang w:eastAsia="zh-CN"/>
              </w:rPr>
              <w:t>规划</w:t>
            </w:r>
            <w:r>
              <w:rPr>
                <w:rFonts w:hint="eastAsia"/>
                <w:kern w:val="0"/>
                <w:sz w:val="24"/>
                <w:szCs w:val="24"/>
              </w:rPr>
              <w:t>占地120亩，建筑面积7万平方米，设置病床500张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公共服务</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4</w:t>
            </w:r>
            <w:r>
              <w:rPr>
                <w:rFonts w:hint="eastAsia"/>
                <w:kern w:val="0"/>
                <w:sz w:val="24"/>
                <w:szCs w:val="24"/>
              </w:rPr>
              <w:t xml:space="preserve">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临沧边合区2015年保障性住房建设项目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保障性住房建设200套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市政</w:t>
            </w:r>
            <w:r>
              <w:rPr>
                <w:rFonts w:hint="eastAsia"/>
                <w:bCs/>
                <w:kern w:val="0"/>
                <w:sz w:val="24"/>
                <w:szCs w:val="24"/>
                <w:lang w:val="en-US" w:eastAsia="zh-CN"/>
              </w:rPr>
              <w:t xml:space="preserve">          </w:t>
            </w:r>
            <w:r>
              <w:rPr>
                <w:rFonts w:hint="eastAsia"/>
                <w:kern w:val="0"/>
                <w:sz w:val="24"/>
                <w:szCs w:val="24"/>
              </w:rPr>
              <w:t xml:space="preserve"> </w:t>
            </w:r>
            <w:r>
              <w:rPr>
                <w:rFonts w:hint="eastAsia"/>
                <w:b/>
                <w:bCs/>
                <w:kern w:val="0"/>
                <w:sz w:val="24"/>
                <w:szCs w:val="24"/>
              </w:rPr>
              <w:t>项目总投资：</w:t>
            </w:r>
            <w:r>
              <w:rPr>
                <w:rFonts w:hint="eastAsia"/>
                <w:bCs/>
                <w:kern w:val="0"/>
                <w:sz w:val="24"/>
                <w:szCs w:val="24"/>
              </w:rPr>
              <w:t>0.58</w:t>
            </w:r>
            <w:r>
              <w:rPr>
                <w:rFonts w:hint="eastAsia"/>
                <w:kern w:val="0"/>
                <w:sz w:val="24"/>
                <w:szCs w:val="24"/>
              </w:rPr>
              <w:t xml:space="preserve">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临沧边合区清水河口岸与南伞园区土地综合开发建设项目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耿马县镇康县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收储1723亩土地，按照“分步整理、分批出让”的原则实施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其他</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5.47</w:t>
            </w:r>
            <w:r>
              <w:rPr>
                <w:rFonts w:hint="eastAsia"/>
                <w:kern w:val="0"/>
                <w:sz w:val="24"/>
                <w:szCs w:val="24"/>
              </w:rPr>
              <w:t xml:space="preserve">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购买服务</w:t>
            </w:r>
            <w:r>
              <w:rPr>
                <w:rFonts w:hint="eastAsia"/>
                <w:kern w:val="0"/>
                <w:sz w:val="24"/>
                <w:szCs w:val="24"/>
              </w:rPr>
              <w:t xml:space="preserve">   </w:t>
            </w:r>
            <w:r>
              <w:rPr>
                <w:rFonts w:hint="eastAsia"/>
                <w:b/>
                <w:bCs/>
                <w:kern w:val="0"/>
                <w:sz w:val="24"/>
                <w:szCs w:val="24"/>
              </w:rPr>
              <w:t>PPP操作模式：</w:t>
            </w:r>
            <w:r>
              <w:rPr>
                <w:rFonts w:hint="eastAsia"/>
                <w:kern w:val="0"/>
                <w:sz w:val="24"/>
                <w:szCs w:val="24"/>
              </w:rPr>
              <w:t>MC</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临沧边合区孟定清水河口岸保税区建设项目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建设现代仓储区、货场和营业大楼、配套建设其他设施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其他</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22</w:t>
            </w:r>
            <w:r>
              <w:rPr>
                <w:rFonts w:hint="eastAsia"/>
                <w:kern w:val="0"/>
                <w:sz w:val="24"/>
                <w:szCs w:val="24"/>
              </w:rPr>
              <w:t xml:space="preserve">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临沧边合区孟定清水河片区口岸跨境经济合作区建设项目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规划占地80亩，建筑面积50000平方米，建设内容包括中缅交易中心、批发零售商铺、跨境电商及综合基础设施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其他</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1</w:t>
            </w:r>
            <w:r>
              <w:rPr>
                <w:rFonts w:hint="eastAsia"/>
                <w:kern w:val="0"/>
                <w:sz w:val="24"/>
                <w:szCs w:val="24"/>
              </w:rPr>
              <w:t xml:space="preserve">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临沧边合区孟定孔雀湖生态文化产业园建设项目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占地约为1100亩（其中孔雀湖700亩），总建筑规模20万平方米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其他</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15</w:t>
            </w:r>
            <w:r>
              <w:rPr>
                <w:rFonts w:hint="eastAsia"/>
                <w:kern w:val="0"/>
                <w:sz w:val="24"/>
                <w:szCs w:val="24"/>
              </w:rPr>
              <w:t xml:space="preserve">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股权合作</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临沧边合区孟定傣族风情一条街开发建设项目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规划占地200亩，总建筑规模4万平方米，项目主要定位为傣文化民族风情街，沿南汀河沿线布局设计长为2.1公里、宽为40米的榕树绿化带，在南目算大桥端、贺海大桥端建设两个公园（广场），在滨河路以北沿线开发建设具有傣文化特色的若干三层单体建筑，集珠宝玉石、夜市、茶吧等一体的傣族风情一条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公共服务</w:t>
            </w:r>
            <w:r>
              <w:rPr>
                <w:rFonts w:hint="eastAsia"/>
                <w:bCs/>
                <w:kern w:val="0"/>
                <w:sz w:val="24"/>
                <w:szCs w:val="24"/>
                <w:lang w:val="en-US" w:eastAsia="zh-CN"/>
              </w:rPr>
              <w:t xml:space="preserve">      </w:t>
            </w:r>
            <w:r>
              <w:rPr>
                <w:rFonts w:hint="eastAsia"/>
                <w:kern w:val="0"/>
                <w:sz w:val="24"/>
                <w:szCs w:val="24"/>
              </w:rPr>
              <w:t xml:space="preserve"> </w:t>
            </w:r>
            <w:r>
              <w:rPr>
                <w:rFonts w:hint="eastAsia"/>
                <w:b/>
                <w:bCs/>
                <w:kern w:val="0"/>
                <w:sz w:val="24"/>
                <w:szCs w:val="24"/>
              </w:rPr>
              <w:t>项目总投资：</w:t>
            </w:r>
            <w:r>
              <w:rPr>
                <w:rFonts w:hint="eastAsia"/>
                <w:bCs/>
                <w:kern w:val="0"/>
                <w:sz w:val="24"/>
                <w:szCs w:val="24"/>
              </w:rPr>
              <w:t>3</w:t>
            </w:r>
            <w:r>
              <w:rPr>
                <w:rFonts w:hint="eastAsia"/>
                <w:kern w:val="0"/>
                <w:sz w:val="24"/>
                <w:szCs w:val="24"/>
              </w:rPr>
              <w:t xml:space="preserve">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股权合作</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临沧市耿马县南汀河孟定城区段河道治理工程（一期）建设项目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治理河道7.4公里、新建3座观景闸（垻）及两岸绿化亮化工程，绿化总面积约127万平方米，安装照明灯3000盏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水利</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6.13</w:t>
            </w:r>
            <w:r>
              <w:rPr>
                <w:rFonts w:hint="eastAsia"/>
                <w:kern w:val="0"/>
                <w:sz w:val="24"/>
                <w:szCs w:val="24"/>
              </w:rPr>
              <w:t xml:space="preserve">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bCs/>
                <w:kern w:val="0"/>
                <w:sz w:val="24"/>
                <w:szCs w:val="24"/>
                <w:lang w:eastAsia="zh-CN"/>
              </w:rPr>
              <w:t>、</w:t>
            </w:r>
            <w:r>
              <w:rPr>
                <w:rFonts w:hint="eastAsia"/>
                <w:bCs/>
                <w:kern w:val="0"/>
                <w:sz w:val="24"/>
                <w:szCs w:val="24"/>
              </w:rPr>
              <w:t>匹配资源</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临沧市临翔区社会福利养老院服务设施建设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临翔区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建设用地40亩，建筑面积32000平方米；主要功能设置为：老年人住宿用房、活动室、娱乐室、阅览室、医疗康复保健中心、管理用房、生活用房等设施，建设床位800张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公共服务</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0.6</w:t>
            </w:r>
            <w:r>
              <w:rPr>
                <w:rFonts w:hint="eastAsia"/>
                <w:kern w:val="0"/>
                <w:sz w:val="24"/>
                <w:szCs w:val="24"/>
              </w:rPr>
              <w:t xml:space="preserve">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TOT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云南省临沧市临翔区茶马古道综合PPP建设项目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临翔区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25公里古道、古镇商业开发及相关基础设施建设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市政</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20</w:t>
            </w:r>
            <w:r>
              <w:rPr>
                <w:rFonts w:hint="eastAsia"/>
                <w:kern w:val="0"/>
                <w:sz w:val="24"/>
                <w:szCs w:val="24"/>
              </w:rPr>
              <w:t xml:space="preserve">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财政补贴、特许经营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临沧市临翔区南汀河湿地遗产景观廊道建设项目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临翔区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规划沿南汀河沿线进行河流环境整治和景观环境营造，于博尚水库下游至临翔城区南信桥之间，分别规划溪谷河滩湿地、温泉谷湿地、河湾湿地、仙露塘湿地、荷花塘湿地、花海田园湿地、两溪汇湿地、茶马驿湿地等共计八处风格各异、特色鲜明的湿地公园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其他</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6</w:t>
            </w:r>
            <w:r>
              <w:rPr>
                <w:rFonts w:hint="eastAsia"/>
                <w:kern w:val="0"/>
                <w:sz w:val="24"/>
                <w:szCs w:val="24"/>
              </w:rPr>
              <w:t xml:space="preserve">亿元     </w:t>
            </w:r>
            <w:r>
              <w:rPr>
                <w:rFonts w:hint="eastAsia"/>
                <w:kern w:val="0"/>
                <w:sz w:val="24"/>
                <w:szCs w:val="24"/>
                <w:lang w:val="en-US" w:eastAsia="zh-CN"/>
              </w:rPr>
              <w:t xml:space="preserve">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特许经营</w:t>
            </w:r>
            <w:r>
              <w:rPr>
                <w:rFonts w:hint="eastAsia"/>
                <w:kern w:val="0"/>
                <w:sz w:val="24"/>
                <w:szCs w:val="24"/>
              </w:rPr>
              <w:t xml:space="preserve">   </w:t>
            </w:r>
            <w:r>
              <w:rPr>
                <w:rFonts w:hint="eastAsia"/>
                <w:b/>
                <w:bCs/>
                <w:kern w:val="0"/>
                <w:sz w:val="24"/>
                <w:szCs w:val="24"/>
              </w:rPr>
              <w:t>PPP操作模式：</w:t>
            </w:r>
            <w:r>
              <w:rPr>
                <w:rFonts w:hint="eastAsia"/>
                <w:kern w:val="0"/>
                <w:sz w:val="24"/>
                <w:szCs w:val="24"/>
              </w:rPr>
              <w:t>PPP</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临沧市临翔区南汀河湿地建设项目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临翔区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湿地生态监测工程、退化湿地生态恢复工程、湿地生态系统教育工程、湿地管护能力建设工程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其他</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1.6</w:t>
            </w:r>
            <w:r>
              <w:rPr>
                <w:rFonts w:hint="eastAsia"/>
                <w:kern w:val="0"/>
                <w:sz w:val="24"/>
                <w:szCs w:val="24"/>
              </w:rPr>
              <w:t xml:space="preserve">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匹配资源</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临沧市永德县永康镇污水处理及配套管网工程建设项目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新建污水管网20.225千米、污水检查井694座、新建污水处理厂一座，近期处理规模为4000立方米/日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市政</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0.48</w:t>
            </w:r>
            <w:r>
              <w:rPr>
                <w:rFonts w:hint="eastAsia"/>
                <w:kern w:val="0"/>
                <w:sz w:val="24"/>
                <w:szCs w:val="24"/>
              </w:rPr>
              <w:t xml:space="preserve">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财政补贴</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临沧市永德县永康镇生活垃圾处理工程建设项目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垃圾场平均处理规模为65吨/日，填埋库容48万立方米，可满足15年的使用年限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市政</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0.35</w:t>
            </w:r>
            <w:r>
              <w:rPr>
                <w:rFonts w:hint="eastAsia"/>
                <w:kern w:val="0"/>
                <w:sz w:val="24"/>
                <w:szCs w:val="24"/>
              </w:rPr>
              <w:t xml:space="preserve">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财政补贴</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临沧市永德县小勐统镇污水处理厂及配套管网工程建设项目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项目占地3.75亩，新建污水处理厂一座，近期处理规模为0.2万立方米/日，远期规模0.6万立方米/日，近期污水配套管网约为15千米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 xml:space="preserve">市政 </w:t>
            </w:r>
            <w:r>
              <w:rPr>
                <w:rFonts w:hint="eastAsia"/>
                <w:bCs/>
                <w:kern w:val="0"/>
                <w:sz w:val="24"/>
                <w:szCs w:val="24"/>
                <w:lang w:val="en-US" w:eastAsia="zh-CN"/>
              </w:rPr>
              <w:t xml:space="preserve">          </w:t>
            </w:r>
            <w:r>
              <w:rPr>
                <w:rFonts w:hint="eastAsia"/>
                <w:b/>
                <w:bCs/>
                <w:kern w:val="0"/>
                <w:sz w:val="24"/>
                <w:szCs w:val="24"/>
              </w:rPr>
              <w:t>项目总投资：</w:t>
            </w:r>
            <w:r>
              <w:rPr>
                <w:rFonts w:hint="eastAsia"/>
                <w:bCs/>
                <w:kern w:val="0"/>
                <w:sz w:val="24"/>
                <w:szCs w:val="24"/>
              </w:rPr>
              <w:t>0.19</w:t>
            </w:r>
            <w:r>
              <w:rPr>
                <w:rFonts w:hint="eastAsia"/>
                <w:kern w:val="0"/>
                <w:sz w:val="24"/>
                <w:szCs w:val="24"/>
              </w:rPr>
              <w:t xml:space="preserve">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财政补贴</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临沧市永德县小勐统镇生活垃圾处理工程建设项目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在小勐统镇与勐板乡之间合建垃圾处理厂一座，设计日处理垃圾45吨；在小勐统镇建设垃圾转运站一座，设计规模35.8吨/天；在勐板乡建设垃圾转运站一座，设计规模22吨/天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市政</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0.26</w:t>
            </w:r>
            <w:r>
              <w:rPr>
                <w:rFonts w:hint="eastAsia"/>
                <w:kern w:val="0"/>
                <w:sz w:val="24"/>
                <w:szCs w:val="24"/>
              </w:rPr>
              <w:t xml:space="preserve">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财政补贴</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pPr>
        <w:rPr>
          <w:rFonts w:hint="eastAsia"/>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临沧市永德县大雪山乡生活垃圾中转站建设项目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sz w:val="24"/>
                <w:szCs w:val="24"/>
              </w:rPr>
            </w:pPr>
            <w:r>
              <w:rPr>
                <w:rFonts w:hint="eastAsia"/>
                <w:kern w:val="0"/>
                <w:sz w:val="24"/>
                <w:szCs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4"/>
                <w:szCs w:val="24"/>
              </w:rPr>
            </w:pPr>
            <w:r>
              <w:rPr>
                <w:rFonts w:hint="eastAsia"/>
                <w:b/>
                <w:kern w:val="0"/>
                <w:sz w:val="24"/>
                <w:szCs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kern w:val="0"/>
                <w:sz w:val="24"/>
                <w:szCs w:val="24"/>
              </w:rPr>
              <w:t>设计规模为日转运垃圾能力18.4吨/日，配套主体机房及相关收运设施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szCs w:val="24"/>
              </w:rPr>
            </w:pPr>
            <w:r>
              <w:rPr>
                <w:rFonts w:hint="eastAsia"/>
                <w:b/>
                <w:bCs/>
                <w:kern w:val="0"/>
                <w:sz w:val="24"/>
                <w:szCs w:val="24"/>
              </w:rPr>
              <w:t>行业：</w:t>
            </w:r>
            <w:r>
              <w:rPr>
                <w:rFonts w:hint="eastAsia"/>
                <w:bCs/>
                <w:kern w:val="0"/>
                <w:sz w:val="24"/>
                <w:szCs w:val="24"/>
              </w:rPr>
              <w:t>市政</w:t>
            </w:r>
            <w:r>
              <w:rPr>
                <w:rFonts w:hint="eastAsia"/>
                <w:kern w:val="0"/>
                <w:sz w:val="24"/>
                <w:szCs w:val="24"/>
              </w:rPr>
              <w:t xml:space="preserve"> </w:t>
            </w:r>
            <w:r>
              <w:rPr>
                <w:rFonts w:hint="eastAsia"/>
                <w:kern w:val="0"/>
                <w:sz w:val="24"/>
                <w:szCs w:val="24"/>
                <w:lang w:val="en-US" w:eastAsia="zh-CN"/>
              </w:rPr>
              <w:t xml:space="preserve">          </w:t>
            </w:r>
            <w:r>
              <w:rPr>
                <w:rFonts w:hint="eastAsia"/>
                <w:b/>
                <w:bCs/>
                <w:kern w:val="0"/>
                <w:sz w:val="24"/>
                <w:szCs w:val="24"/>
              </w:rPr>
              <w:t>项目总投资：</w:t>
            </w:r>
            <w:r>
              <w:rPr>
                <w:rFonts w:hint="eastAsia"/>
                <w:bCs/>
                <w:kern w:val="0"/>
                <w:sz w:val="24"/>
                <w:szCs w:val="24"/>
              </w:rPr>
              <w:t>0.03</w:t>
            </w:r>
            <w:r>
              <w:rPr>
                <w:rFonts w:hint="eastAsia"/>
                <w:kern w:val="0"/>
                <w:sz w:val="24"/>
                <w:szCs w:val="24"/>
              </w:rPr>
              <w:t xml:space="preserve">亿元     </w:t>
            </w:r>
            <w:r>
              <w:rPr>
                <w:rFonts w:hint="eastAsia"/>
                <w:b/>
                <w:bCs/>
                <w:kern w:val="0"/>
                <w:sz w:val="24"/>
                <w:szCs w:val="24"/>
              </w:rPr>
              <w:t>开工情况：</w:t>
            </w:r>
            <w:r>
              <w:rPr>
                <w:rFonts w:hint="eastAsia"/>
                <w:kern w:val="0"/>
                <w:sz w:val="24"/>
                <w:szCs w:val="24"/>
              </w:rPr>
              <w:t>未开工</w:t>
            </w:r>
          </w:p>
          <w:p>
            <w:pPr>
              <w:spacing w:line="264" w:lineRule="auto"/>
              <w:rPr>
                <w:kern w:val="0"/>
                <w:sz w:val="24"/>
                <w:szCs w:val="24"/>
              </w:rPr>
            </w:pPr>
            <w:r>
              <w:rPr>
                <w:rFonts w:hint="eastAsia"/>
                <w:b/>
                <w:bCs/>
                <w:kern w:val="0"/>
                <w:sz w:val="24"/>
                <w:szCs w:val="24"/>
              </w:rPr>
              <w:t>签约情况：</w:t>
            </w:r>
            <w:r>
              <w:rPr>
                <w:rFonts w:hint="eastAsia"/>
                <w:kern w:val="0"/>
                <w:sz w:val="24"/>
                <w:szCs w:val="24"/>
              </w:rPr>
              <w:t xml:space="preserve">未签约     </w:t>
            </w:r>
            <w:r>
              <w:rPr>
                <w:rFonts w:hint="eastAsia"/>
                <w:b/>
                <w:bCs/>
                <w:kern w:val="0"/>
                <w:sz w:val="24"/>
                <w:szCs w:val="24"/>
              </w:rPr>
              <w:t>政府参与方式：</w:t>
            </w:r>
            <w:r>
              <w:rPr>
                <w:rFonts w:hint="eastAsia"/>
                <w:bCs/>
                <w:kern w:val="0"/>
                <w:sz w:val="24"/>
                <w:szCs w:val="24"/>
              </w:rPr>
              <w:t>财政补贴</w:t>
            </w:r>
            <w:r>
              <w:rPr>
                <w:rFonts w:hint="eastAsia"/>
                <w:kern w:val="0"/>
                <w:sz w:val="24"/>
                <w:szCs w:val="24"/>
              </w:rPr>
              <w:t xml:space="preserve">   </w:t>
            </w:r>
            <w:r>
              <w:rPr>
                <w:rFonts w:hint="eastAsia"/>
                <w:b/>
                <w:bCs/>
                <w:kern w:val="0"/>
                <w:sz w:val="24"/>
                <w:szCs w:val="24"/>
              </w:rPr>
              <w:t>PPP操作模式：</w:t>
            </w:r>
            <w:r>
              <w:rPr>
                <w:rFonts w:hint="eastAsia"/>
                <w:kern w:val="0"/>
                <w:sz w:val="24"/>
                <w:szCs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临沧市永德县大雪山乡污水处理厂及配套管网工程建设项目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新建污水处理厂一座，并配套建设污水管网6公里；污水处理厂处理规模为300立方米/日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0.09亿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临沧市永德县亚练乡污水处理厂及配套管网工程建设项目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新建污水处理厂一座，并配套建设污水管网5.8公里；污水处理厂处理规模为300立方米/日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0.07亿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临沧市永德县亚练乡生活垃圾中转站建设项目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设计规模为日转运垃圾能力22.9t/d，配套主体机房及相关收运设施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kern w:val="0"/>
                <w:sz w:val="24"/>
              </w:rPr>
              <w:t xml:space="preserve"> </w:t>
            </w:r>
            <w:r>
              <w:rPr>
                <w:rFonts w:hint="eastAsia"/>
                <w:b/>
                <w:bCs/>
                <w:kern w:val="0"/>
                <w:sz w:val="24"/>
              </w:rPr>
              <w:t>项目总投资：</w:t>
            </w:r>
            <w:r>
              <w:rPr>
                <w:rFonts w:hint="eastAsia"/>
                <w:kern w:val="0"/>
                <w:sz w:val="24"/>
              </w:rPr>
              <w:t xml:space="preserve">0.05亿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临沧市永德县大山乡污水处理厂及配套管网工程建设项目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新污水处理厂一座，并配套建设污水管网3.5公里；污水处理厂处理规模为200立方米/日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b/>
                <w:bCs/>
                <w:kern w:val="0"/>
                <w:sz w:val="24"/>
              </w:rPr>
              <w:t>项目总投资：</w:t>
            </w:r>
            <w:r>
              <w:rPr>
                <w:rFonts w:hint="eastAsia"/>
                <w:kern w:val="0"/>
                <w:sz w:val="24"/>
              </w:rPr>
              <w:t xml:space="preserve">0.05亿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临沧市永德县大山乡生活垃圾中转站建设项目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设计规模为日转运垃圾能力16.8吨/日，配套主体机房及相关收运设施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0.05亿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临沧市永德县乌木龙乡污水处理厂及配套管网工程建设项目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新污水处理厂一座，并配套建设污水管网4.5公里；污水处理厂处理规模为300立方米/日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0.06亿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临沧市永德县崇岗乡污水处理厂及配套管网工程建设项目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新污水处理厂一座，并配套建设污水管网5公里；污水处理厂处理规模为250立方米/日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0.07亿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临沧市永德县勐板箱污水处理厂及配套管网工程建设项目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新污水处理厂一座，并配套建设污水管网5公里；污水处理厂处理规模为250立方米/日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0.07亿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临沧市永德县勐板乡生活垃圾中转站建设项目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设计规模为日转运垃圾能力22吨/日，配套主体机房及相关收运设施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0.06亿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临沧市永德县班卡乡污水处理厂及配套管网工程建设项目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新污水处理厂一座，并配套建设污水管网4.5公里；污水处理厂处理规模为250立方米/日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0.06亿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临沧市永德县班卡乡生活垃圾中转站建设项目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设计规模为日转运垃圾能力17吨/日，配套主体机房及相关收运设施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0.04亿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临沧市永德县崇岗乡生活垃圾处理工程建设项目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建设垃圾填埋场一座，拟规划占地面积18亩，设计日处理垃圾25吨；建设垃圾转运站两座；配套建设相应转运设施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0.22亿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临沧市永德县乌木龙乡生活垃圾处理工程建设项目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永德县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建设垃圾填埋场一座，拟规划占地面积18亩，设计日处理垃圾22吨；配套建设相应转运设施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0.15亿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临沧市耿马县城镇基础设施建设项目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拟新建集镇供水项目7个，新增供水能力2万立方米/日，新建输配水管网282.20千米。拟新建集镇生活污水处理项目8个，新增污水处理能力2.39万立方米/日，新建配套污水管网113.82千米（含至污水处理厂的污水截污干管工程量）拟新建集镇生活垃圾收运、处理项目8个，其中新建生活垃圾填埋场4个勐永镇及芒洪乡共享勐撒镇垃圾场、勐简乡共享孟定镇垃圾场、贺派乡共享耿马镇垃圾生活垃圾处理能力272.85吨/日，垃圾处理能力443.29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2.94亿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特许经营</w:t>
            </w:r>
            <w:r>
              <w:rPr>
                <w:rFonts w:hint="eastAsia"/>
                <w:kern w:val="0"/>
                <w:sz w:val="24"/>
                <w:lang w:eastAsia="zh-CN"/>
              </w:rPr>
              <w:t>、</w:t>
            </w:r>
            <w:r>
              <w:rPr>
                <w:rFonts w:hint="eastAsia"/>
                <w:kern w:val="0"/>
                <w:sz w:val="24"/>
              </w:rPr>
              <w:t xml:space="preserve">财政补贴   </w:t>
            </w:r>
            <w:r>
              <w:rPr>
                <w:rFonts w:hint="eastAsia"/>
                <w:b/>
                <w:bCs/>
                <w:kern w:val="0"/>
                <w:sz w:val="24"/>
              </w:rPr>
              <w:t>PPP操作模式：</w:t>
            </w:r>
            <w:r>
              <w:rPr>
                <w:rFonts w:hint="eastAsia"/>
                <w:kern w:val="0"/>
                <w:sz w:val="24"/>
              </w:rPr>
              <w:t>其他</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临沧市耿马灌区建设项目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耿马县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建设两座中型水库，建设渠道281.34千米（包含主干渠68.653千米）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水利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17.56亿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kern w:val="0"/>
                <w:sz w:val="24"/>
              </w:rPr>
              <w:t>R</w:t>
            </w:r>
            <w:r>
              <w:rPr>
                <w:rFonts w:hint="eastAsia"/>
                <w:kern w:val="0"/>
                <w:sz w:val="24"/>
              </w:rPr>
              <w:t>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临沧市双江县勐库镇生活垃圾处理工程建设项目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双江县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日处理垃圾35吨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0.23亿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沧源崖画谷文化旅游开发建设项目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rPr>
            </w:pPr>
            <w:r>
              <w:rPr>
                <w:rFonts w:hint="eastAsia"/>
                <w:kern w:val="0"/>
                <w:sz w:val="24"/>
              </w:rPr>
              <w:t>1.天坑景区提质改造建设:新建景区观景台一座、玻璃观景栈道300米，天涯云海酒店2000平方米，术腊悬崖酒店3000平方米，集体憩区、餐饮区、购物区于一体的游客集散中心800平方米；配套旅游厕所2座、停车场及其他附属工程；2.司岗里溶洞景区提质改造建设:整体灯光改造建设、垂直天梯、游步道、旅游厕所及其他附属工程建设；3.新建葫芦岛湿地公园一座，以五星级酒店标准新建国画长廊酒店7000平方米、天涯胡酒店3000平方米，dazao</w:t>
            </w:r>
            <w:r>
              <w:rPr>
                <w:kern w:val="0"/>
                <w:sz w:val="24"/>
              </w:rPr>
              <w:t xml:space="preserve"> 天地舞台、伴山公园、董棕林沙滩浴场等项目；4.湿地恢复1200亩，按照景区标准配套附属工程建设；5.蓄水池、给水管道、污水处理设施、垃圾中转站及消防、安防设施各4套，景区整体环境整治等附属工程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其他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21.26亿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其他   </w:t>
            </w:r>
            <w:r>
              <w:rPr>
                <w:rFonts w:hint="eastAsia"/>
                <w:kern w:val="0"/>
                <w:sz w:val="24"/>
                <w:lang w:val="en-US" w:eastAsia="zh-CN"/>
              </w:rPr>
              <w:t xml:space="preserve">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临沧市沧源佤族自治县广允缅寺佛文化景区旅游提升建设项目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占地面积50亩，建设内容为：佛文化展示中心1000平方米，傣家风情泼水广场1000平方米，游步道2000米，傣文化饮食体验区500平方米，景观小品等基础设施建设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其他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0.6亿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其他  </w:t>
            </w:r>
            <w:r>
              <w:rPr>
                <w:rFonts w:hint="eastAsia"/>
                <w:kern w:val="0"/>
                <w:sz w:val="24"/>
                <w:lang w:val="en-US" w:eastAsia="zh-CN"/>
              </w:rPr>
              <w:t xml:space="preserve">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临沧市沧源国际旅游度假区自驾旅游环线基础设施建设项目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为适应自驾旅游的发展，按照全域景区化理念，结合我县交通路网现状，计划以西部旅游线、中部旅游线、东部旅游线、东南旅游线及边境旅游线为依托，启动建设自驾旅游环线基础设施项目，分别在各旅游线上打造建设自驾车宿营地5个、观景台10个、服务站5个、旅游厕所8座；在重要交通节点建设景区游览标识、指路标识等基础设施，设置系统化、规范化和一体化的旅游配套服务设施系统，为游客提供周到全面的旅游导向和信息服务。通过项目的建设和打造，进一步深化构建旅游产业体系，改善旅游配套设施，推进沧源国际旅游度假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其他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1.5亿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其他   </w:t>
            </w:r>
            <w:r>
              <w:rPr>
                <w:rFonts w:hint="eastAsia"/>
                <w:kern w:val="0"/>
                <w:sz w:val="24"/>
                <w:lang w:val="en-US" w:eastAsia="zh-CN"/>
              </w:rPr>
              <w:t xml:space="preserve">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临沧市沧源佤族自治县司岗里溶洞建设项目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结合洞内的具体资源与实际情况，在溶洞适当位置布置彩灯，进行灯光亮化。部分景点可通过声、光、电高科技手段，虚拟复原奇特景观。通过引入适量水流，根据实际地形地势，溶洞内可分段采用缆车、石阶、小舟、小火车等不同的交通组织形式。每年地下水位下降的时段，在充分保障游客安全的前提下，可以引导游客深入溶洞内部，进行暗河探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其他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3.5亿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其他   </w:t>
            </w:r>
            <w:r>
              <w:rPr>
                <w:rFonts w:hint="eastAsia"/>
                <w:kern w:val="0"/>
                <w:sz w:val="24"/>
                <w:lang w:val="en-US" w:eastAsia="zh-CN"/>
              </w:rPr>
              <w:t xml:space="preserve">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临沧市沧源佤族自治县得龙至勐来公路建设项目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rPr>
            </w:pPr>
            <w:r>
              <w:rPr>
                <w:rFonts w:hint="eastAsia"/>
                <w:kern w:val="0"/>
                <w:sz w:val="24"/>
              </w:rPr>
              <w:t>路线全长32.3公里，其中主线全长19.2公里，拟按三级公路沥青砼</w:t>
            </w:r>
            <w:r>
              <w:rPr>
                <w:kern w:val="0"/>
                <w:sz w:val="24"/>
              </w:rPr>
              <w:t>路面标准建设，设计速度30公里/小时，路基宽度7.5米，极限最小半径30米，最大纵坡8%，行车道宽度3.25米。支线为南撒、怕拍、天坑三条，总长度为13.1公里。拟按四级公路水泥混凝土路面标准建设，路基宽为6.5米，路面采用水泥混凝土路面，设计行车速度20公里/小时，路基宽度为6.5米，极限最小半径主线15米，最大纵坡9%，行车道宽度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交通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2.08亿    </w:t>
            </w:r>
            <w:r>
              <w:rPr>
                <w:rFonts w:hint="eastAsia"/>
                <w:kern w:val="0"/>
                <w:sz w:val="24"/>
                <w:lang w:val="en-US" w:eastAsia="zh-CN"/>
              </w:rPr>
              <w:t xml:space="preserve">  </w:t>
            </w:r>
            <w:r>
              <w:rPr>
                <w:rFonts w:hint="eastAsia"/>
                <w:kern w:val="0"/>
                <w:sz w:val="24"/>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股权合作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临沧市沧源佤族自治县单甲至岩帅公路建设项目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路线跨越沧源县单甲乡，糯良乡。岩帅镇三个乡镇。路线全长66.326公里，其中主线全长61.246公里，海登连接线长0.761公里、满叶连接线0.454公里、公新寨连接线3.865公里。主线按设计速度30公里/小时、路基宽度7.5米的三级公路标准建设；连接线5.080078公里，按照行车速度20公里/小时四级公路标准修建，路基宽度为6.5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行业：交通</w:t>
            </w:r>
            <w:r>
              <w:rPr>
                <w:rFonts w:hint="eastAsia"/>
                <w:kern w:val="0"/>
                <w:sz w:val="24"/>
              </w:rPr>
              <w:t xml:space="preserve">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5.71亿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股权合作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临沧市沧源佤族自治县勐来至翁丁至芒公旅游环线公路建设项目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沧源县勐来至翁丁至芒公旅游环线公路路线全长97公里，路线起于勐来乡，途经沧源牙画谷景区、拱撒村、勐冷水库、新牙零级电站、翁丁水库、翁丁、勐卡村、止于芒公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交通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3.88亿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股权合作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双江县第二人民医院建设项目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双江县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急诊部、门诊部、住院部、医技科室、保障系统、行政管理、检验中心、消毒供应中心、病理中心、检验中心等项目建设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医疗卫生    </w:t>
            </w:r>
            <w:r>
              <w:rPr>
                <w:rFonts w:hint="eastAsia"/>
                <w:b/>
                <w:bCs/>
                <w:kern w:val="0"/>
                <w:sz w:val="24"/>
              </w:rPr>
              <w:t>项目总投资：</w:t>
            </w:r>
            <w:r>
              <w:rPr>
                <w:rFonts w:hint="eastAsia"/>
                <w:kern w:val="0"/>
                <w:sz w:val="24"/>
              </w:rPr>
              <w:t xml:space="preserve">3.5亿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待定</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凤庆县鲁史镇茶马古文化旅游景区基础设施建设项目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凤庆县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建设道路交通设施、供水设施、垃圾污水处理设施、消防设施、安防监控设施及其他相关设施，购置解说教育系统、应急救援设施、游客信息服务设施，实施景区环境整治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其他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10.92亿     </w:t>
            </w:r>
            <w:r>
              <w:rPr>
                <w:rFonts w:hint="eastAsia"/>
                <w:b/>
                <w:bCs/>
                <w:kern w:val="0"/>
                <w:sz w:val="24"/>
              </w:rPr>
              <w:t>开工情况：</w:t>
            </w:r>
            <w:r>
              <w:rPr>
                <w:rFonts w:hint="eastAsia"/>
                <w:kern w:val="0"/>
                <w:sz w:val="24"/>
              </w:rPr>
              <w:t>未开工</w:t>
            </w:r>
          </w:p>
          <w:p>
            <w:pPr>
              <w:spacing w:line="264" w:lineRule="auto"/>
              <w:rPr>
                <w:rFonts w:hint="eastAsia"/>
                <w:kern w:val="0"/>
                <w:sz w:val="24"/>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特许经营、股权合作、财政补助   </w:t>
            </w:r>
          </w:p>
          <w:p>
            <w:pPr>
              <w:spacing w:line="264" w:lineRule="auto"/>
              <w:rPr>
                <w:kern w:val="0"/>
              </w:rPr>
            </w:pP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凤庆县吉通城市停车场建设项目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凤庆县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共建成机动车停车位627个，非机动车停车位按机动车停车位面积的2%配套设置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市政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5.01亿     </w:t>
            </w:r>
            <w:r>
              <w:rPr>
                <w:rFonts w:hint="eastAsia"/>
                <w:b/>
                <w:bCs/>
                <w:kern w:val="0"/>
                <w:sz w:val="24"/>
              </w:rPr>
              <w:t>开工情况：</w:t>
            </w:r>
            <w:r>
              <w:rPr>
                <w:rFonts w:hint="eastAsia"/>
                <w:kern w:val="0"/>
                <w:sz w:val="24"/>
              </w:rPr>
              <w:t>未开工</w:t>
            </w:r>
          </w:p>
          <w:p>
            <w:pPr>
              <w:spacing w:line="264" w:lineRule="auto"/>
              <w:rPr>
                <w:rFonts w:hint="eastAsia"/>
                <w:kern w:val="0"/>
                <w:sz w:val="24"/>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财政补贴、匹配资源   </w:t>
            </w:r>
          </w:p>
          <w:p>
            <w:pPr>
              <w:spacing w:line="264" w:lineRule="auto"/>
              <w:rPr>
                <w:kern w:val="0"/>
              </w:rPr>
            </w:pP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临沧市凤庆县鲁史红山垭口至犀牛三级公路建设项目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凤庆县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rPr>
            </w:pPr>
            <w:r>
              <w:rPr>
                <w:rFonts w:hint="eastAsia"/>
                <w:kern w:val="0"/>
                <w:sz w:val="24"/>
              </w:rPr>
              <w:t>改建28公里三级路，路基宽8.5</w:t>
            </w:r>
            <w:r>
              <w:rPr>
                <w:kern w:val="0"/>
                <w:sz w:val="24"/>
              </w:rPr>
              <w:t>m，设计行车速度40km/h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交通    </w:t>
            </w:r>
            <w:r>
              <w:rPr>
                <w:rFonts w:hint="eastAsia"/>
                <w:b/>
                <w:bCs/>
                <w:kern w:val="0"/>
                <w:sz w:val="24"/>
              </w:rPr>
              <w:t>项目总投资：</w:t>
            </w:r>
            <w:r>
              <w:rPr>
                <w:rFonts w:hint="eastAsia"/>
                <w:kern w:val="0"/>
                <w:sz w:val="24"/>
              </w:rPr>
              <w:t xml:space="preserve">1.4亿     </w:t>
            </w:r>
            <w:r>
              <w:rPr>
                <w:rFonts w:hint="eastAsia"/>
                <w:b/>
                <w:bCs/>
                <w:kern w:val="0"/>
                <w:sz w:val="24"/>
              </w:rPr>
              <w:t>开工情况：</w:t>
            </w:r>
            <w:r>
              <w:rPr>
                <w:rFonts w:hint="eastAsia"/>
                <w:kern w:val="0"/>
                <w:sz w:val="24"/>
              </w:rPr>
              <w:t>未开工</w:t>
            </w:r>
          </w:p>
          <w:p>
            <w:pPr>
              <w:spacing w:line="264" w:lineRule="auto"/>
              <w:rPr>
                <w:rFonts w:hint="eastAsia"/>
                <w:kern w:val="0"/>
                <w:sz w:val="24"/>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特许经营、股权合作、财政补助   </w:t>
            </w:r>
          </w:p>
          <w:p>
            <w:pPr>
              <w:spacing w:line="264" w:lineRule="auto"/>
              <w:rPr>
                <w:kern w:val="0"/>
              </w:rPr>
            </w:pP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临沧市凤庆县犀牛大桥建设项目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凤庆县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新建大桥主桥采用净跨390米中承式钢管混凝土提篮拱桥，凤庆岸引桥采用4</w:t>
            </w:r>
            <w:r>
              <w:rPr>
                <w:rFonts w:hint="eastAsia" w:ascii="宋体" w:hAnsi="宋体"/>
                <w:kern w:val="0"/>
                <w:sz w:val="24"/>
                <w:lang w:val="en-US" w:eastAsia="zh-CN"/>
              </w:rPr>
              <w:t>x</w:t>
            </w:r>
            <w:r>
              <w:rPr>
                <w:rFonts w:hint="eastAsia"/>
                <w:kern w:val="0"/>
                <w:sz w:val="24"/>
              </w:rPr>
              <w:t>20米预应力混凝土T梁，巍山岸引桥采用3</w:t>
            </w:r>
            <w:r>
              <w:rPr>
                <w:rFonts w:hint="eastAsia"/>
                <w:kern w:val="0"/>
                <w:sz w:val="24"/>
                <w:lang w:val="en-US" w:eastAsia="zh-CN"/>
              </w:rPr>
              <w:t>x</w:t>
            </w:r>
            <w:r>
              <w:rPr>
                <w:rFonts w:hint="eastAsia"/>
                <w:kern w:val="0"/>
                <w:sz w:val="24"/>
              </w:rPr>
              <w:t>20</w:t>
            </w:r>
            <w:r>
              <w:rPr>
                <w:kern w:val="0"/>
                <w:sz w:val="24"/>
              </w:rPr>
              <w:t>m预应力混凝土</w:t>
            </w:r>
            <w:r>
              <w:rPr>
                <w:rFonts w:hint="eastAsia"/>
                <w:kern w:val="0"/>
                <w:sz w:val="24"/>
              </w:rPr>
              <w:t>T梁，桥梁全长528米；大桥桥面宽12米，双向2车道，设计行车速度60公里/小时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交通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1.6亿     </w:t>
            </w:r>
            <w:r>
              <w:rPr>
                <w:rFonts w:hint="eastAsia"/>
                <w:b/>
                <w:bCs/>
                <w:kern w:val="0"/>
                <w:sz w:val="24"/>
              </w:rPr>
              <w:t>开工情况：</w:t>
            </w:r>
            <w:r>
              <w:rPr>
                <w:rFonts w:hint="eastAsia"/>
                <w:kern w:val="0"/>
                <w:sz w:val="24"/>
              </w:rPr>
              <w:t>未开工</w:t>
            </w:r>
          </w:p>
          <w:p>
            <w:pPr>
              <w:spacing w:line="264" w:lineRule="auto"/>
              <w:rPr>
                <w:rFonts w:hint="eastAsia"/>
                <w:kern w:val="0"/>
                <w:sz w:val="24"/>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b w:val="0"/>
                <w:bCs w:val="0"/>
                <w:kern w:val="0"/>
                <w:sz w:val="24"/>
                <w:lang w:eastAsia="zh-CN"/>
              </w:rPr>
              <w:t>特许经营、</w:t>
            </w:r>
            <w:r>
              <w:rPr>
                <w:rFonts w:hint="eastAsia"/>
                <w:kern w:val="0"/>
                <w:sz w:val="24"/>
              </w:rPr>
              <w:t xml:space="preserve">股权合作、财政补助   </w:t>
            </w:r>
          </w:p>
          <w:p>
            <w:pPr>
              <w:spacing w:line="264" w:lineRule="auto"/>
              <w:rPr>
                <w:kern w:val="0"/>
              </w:rPr>
            </w:pP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临沧市凤庆县第二人民医院建设项目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凤庆县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kern w:val="0"/>
                <w:sz w:val="24"/>
              </w:rPr>
            </w:pPr>
            <w:r>
              <w:rPr>
                <w:rFonts w:hint="eastAsia"/>
                <w:kern w:val="0"/>
                <w:sz w:val="24"/>
              </w:rPr>
              <w:t>新建急诊部、门诊部、住院部、医技科室、保障系统、行政管理</w:t>
            </w:r>
            <w:r>
              <w:rPr>
                <w:kern w:val="0"/>
                <w:sz w:val="24"/>
              </w:rPr>
              <w:t>、检验中心、病理检验中心、医学影像诊断中心和院内生活用房等业务用房及配套设施和医疗设备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公共服务    </w:t>
            </w:r>
            <w:r>
              <w:rPr>
                <w:rFonts w:hint="eastAsia"/>
                <w:b/>
                <w:bCs/>
                <w:kern w:val="0"/>
                <w:sz w:val="24"/>
              </w:rPr>
              <w:t>项目总投资：</w:t>
            </w:r>
            <w:r>
              <w:rPr>
                <w:rFonts w:hint="eastAsia"/>
                <w:kern w:val="0"/>
                <w:sz w:val="24"/>
              </w:rPr>
              <w:t xml:space="preserve">3.5亿     </w:t>
            </w:r>
            <w:r>
              <w:rPr>
                <w:rFonts w:hint="eastAsia"/>
                <w:b/>
                <w:bCs/>
                <w:kern w:val="0"/>
                <w:sz w:val="24"/>
              </w:rPr>
              <w:t>开工情况：</w:t>
            </w:r>
            <w:r>
              <w:rPr>
                <w:rFonts w:hint="eastAsia"/>
                <w:kern w:val="0"/>
                <w:sz w:val="24"/>
              </w:rPr>
              <w:t>未开工</w:t>
            </w:r>
          </w:p>
          <w:p>
            <w:pPr>
              <w:spacing w:line="264" w:lineRule="auto"/>
              <w:rPr>
                <w:rFonts w:hint="eastAsia"/>
                <w:kern w:val="0"/>
                <w:sz w:val="24"/>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特许经营、股权合作、财政补助  </w:t>
            </w:r>
          </w:p>
          <w:p>
            <w:pPr>
              <w:spacing w:line="264" w:lineRule="auto"/>
              <w:rPr>
                <w:kern w:val="0"/>
              </w:rPr>
            </w:pP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临沧市凤庆县滇红生态产业园区基础设施建设项目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凤庆县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园区场地平整、水电路基础设施建设，配套建设园区绿化、亮化等工程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工业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10亿     </w:t>
            </w:r>
            <w:r>
              <w:rPr>
                <w:rFonts w:hint="eastAsia"/>
                <w:b/>
                <w:bCs/>
                <w:kern w:val="0"/>
                <w:sz w:val="24"/>
              </w:rPr>
              <w:t>开工情况：</w:t>
            </w:r>
            <w:r>
              <w:rPr>
                <w:rFonts w:hint="eastAsia"/>
                <w:kern w:val="0"/>
                <w:sz w:val="24"/>
              </w:rPr>
              <w:t>未开工</w:t>
            </w:r>
          </w:p>
          <w:p>
            <w:pPr>
              <w:spacing w:line="264" w:lineRule="auto"/>
              <w:rPr>
                <w:rFonts w:hint="eastAsia"/>
                <w:kern w:val="0"/>
                <w:sz w:val="24"/>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特许经营、股权合作、财政补助   </w:t>
            </w:r>
          </w:p>
          <w:p>
            <w:pPr>
              <w:spacing w:line="264" w:lineRule="auto"/>
              <w:rPr>
                <w:kern w:val="0"/>
              </w:rPr>
            </w:pP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临沧市沧源县勐来至勐来大峡谷景区至大翁丁景区公路建设项目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沧源县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路线全长74.418公里，其中主线长56.633公里，路基宽6.5米，路面宽6米。支线全长14.785公里，路面类型为沥青混凝土路面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交通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3.34亿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股权合作   </w:t>
            </w:r>
            <w:r>
              <w:rPr>
                <w:rFonts w:hint="eastAsia"/>
                <w:b/>
                <w:bCs/>
                <w:kern w:val="0"/>
                <w:sz w:val="24"/>
              </w:rPr>
              <w:t>PPP操作模式：</w:t>
            </w:r>
            <w:r>
              <w:rPr>
                <w:rFonts w:hint="eastAsia"/>
                <w:kern w:val="0"/>
                <w:sz w:val="24"/>
              </w:rPr>
              <w:t>BOT</w:t>
            </w:r>
          </w:p>
        </w:tc>
      </w:tr>
    </w:tbl>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临沧市“十三五”规划河道治理工程建设项目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项目所在地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color w:val="FF0000"/>
                <w:kern w:val="0"/>
              </w:rPr>
            </w:pPr>
            <w:r>
              <w:rPr>
                <w:rFonts w:hint="eastAsia"/>
                <w:kern w:val="0"/>
                <w:sz w:val="24"/>
              </w:rPr>
              <w:t>8县（区）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建设内容及规模</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64" w:lineRule="auto"/>
              <w:rPr>
                <w:kern w:val="0"/>
              </w:rPr>
            </w:pPr>
            <w:r>
              <w:rPr>
                <w:rFonts w:hint="eastAsia"/>
                <w:kern w:val="0"/>
                <w:sz w:val="24"/>
              </w:rPr>
              <w:t>设计治理河道和山洪沟87条（段），治理河道总长463公里，新建堤防总长726.09公里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ind w:firstLine="241" w:firstLineChars="100"/>
              <w:rPr>
                <w:kern w:val="0"/>
                <w:sz w:val="24"/>
              </w:rPr>
            </w:pPr>
            <w:r>
              <w:rPr>
                <w:rFonts w:hint="eastAsia"/>
                <w:b/>
                <w:bCs/>
                <w:kern w:val="0"/>
                <w:sz w:val="24"/>
              </w:rPr>
              <w:t>行业：</w:t>
            </w:r>
            <w:r>
              <w:rPr>
                <w:rFonts w:hint="eastAsia"/>
                <w:kern w:val="0"/>
                <w:sz w:val="24"/>
              </w:rPr>
              <w:t xml:space="preserve">水利    </w:t>
            </w:r>
            <w:r>
              <w:rPr>
                <w:rFonts w:hint="eastAsia"/>
                <w:kern w:val="0"/>
                <w:sz w:val="24"/>
                <w:lang w:val="en-US" w:eastAsia="zh-CN"/>
              </w:rPr>
              <w:t xml:space="preserve">    </w:t>
            </w:r>
            <w:r>
              <w:rPr>
                <w:rFonts w:hint="eastAsia"/>
                <w:b/>
                <w:bCs/>
                <w:kern w:val="0"/>
                <w:sz w:val="24"/>
              </w:rPr>
              <w:t>项目总投资：</w:t>
            </w:r>
            <w:r>
              <w:rPr>
                <w:rFonts w:hint="eastAsia"/>
                <w:kern w:val="0"/>
                <w:sz w:val="24"/>
              </w:rPr>
              <w:t xml:space="preserve">32.7亿     </w:t>
            </w:r>
            <w:r>
              <w:rPr>
                <w:rFonts w:hint="eastAsia"/>
                <w:kern w:val="0"/>
                <w:sz w:val="24"/>
                <w:lang w:val="en-US" w:eastAsia="zh-CN"/>
              </w:rPr>
              <w:t xml:space="preserve">  </w:t>
            </w:r>
            <w:r>
              <w:rPr>
                <w:rFonts w:hint="eastAsia"/>
                <w:b/>
                <w:bCs/>
                <w:kern w:val="0"/>
                <w:sz w:val="24"/>
              </w:rPr>
              <w:t>开工情况：</w:t>
            </w:r>
            <w:r>
              <w:rPr>
                <w:rFonts w:hint="eastAsia"/>
                <w:kern w:val="0"/>
                <w:sz w:val="24"/>
              </w:rPr>
              <w:t>未开工</w:t>
            </w:r>
          </w:p>
          <w:p>
            <w:pPr>
              <w:spacing w:line="264" w:lineRule="auto"/>
              <w:rPr>
                <w:kern w:val="0"/>
              </w:rPr>
            </w:pPr>
            <w:r>
              <w:rPr>
                <w:rFonts w:hint="eastAsia"/>
                <w:b/>
                <w:bCs/>
                <w:kern w:val="0"/>
                <w:sz w:val="24"/>
              </w:rPr>
              <w:t>签约情况:</w:t>
            </w:r>
            <w:r>
              <w:rPr>
                <w:rFonts w:hint="eastAsia"/>
                <w:kern w:val="0"/>
                <w:sz w:val="24"/>
              </w:rPr>
              <w:t xml:space="preserve">未签约     </w:t>
            </w:r>
            <w:r>
              <w:rPr>
                <w:rFonts w:hint="eastAsia"/>
                <w:b/>
                <w:bCs/>
                <w:kern w:val="0"/>
                <w:sz w:val="24"/>
              </w:rPr>
              <w:t>政府参与方式：</w:t>
            </w:r>
            <w:r>
              <w:rPr>
                <w:rFonts w:hint="eastAsia"/>
                <w:kern w:val="0"/>
                <w:sz w:val="24"/>
              </w:rPr>
              <w:t xml:space="preserve">财政补贴   </w:t>
            </w:r>
            <w:r>
              <w:rPr>
                <w:rFonts w:hint="eastAsia"/>
                <w:b/>
                <w:bCs/>
                <w:kern w:val="0"/>
                <w:sz w:val="24"/>
              </w:rPr>
              <w:t>PPP操作模式：</w:t>
            </w:r>
            <w:r>
              <w:rPr>
                <w:rFonts w:hint="eastAsia"/>
                <w:kern w:val="0"/>
                <w:sz w:val="24"/>
              </w:rPr>
              <w:t>BOT</w:t>
            </w:r>
          </w:p>
        </w:tc>
      </w:tr>
    </w:tbl>
    <w:p>
      <w:pPr>
        <w:rPr>
          <w:rFonts w:hint="eastAsia"/>
        </w:rPr>
      </w:pPr>
    </w:p>
    <w:p>
      <w:pPr>
        <w:rPr>
          <w:rFonts w:hint="eastAsia" w:eastAsia="宋体"/>
          <w:b/>
          <w:bCs/>
          <w:sz w:val="24"/>
          <w:szCs w:val="24"/>
          <w:lang w:eastAsia="zh-CN"/>
        </w:rPr>
      </w:pPr>
      <w:r>
        <w:rPr>
          <w:rFonts w:hint="eastAsia"/>
          <w:b/>
          <w:bCs/>
          <w:sz w:val="24"/>
          <w:szCs w:val="24"/>
          <w:lang w:eastAsia="zh-CN"/>
        </w:rPr>
        <w:t>责任人及联系方式：云南省沪滇合作促进会，鲁晋</w:t>
      </w:r>
      <w:r>
        <w:rPr>
          <w:rFonts w:hint="eastAsia"/>
          <w:b/>
          <w:bCs/>
          <w:sz w:val="24"/>
          <w:szCs w:val="24"/>
          <w:lang w:val="en-US" w:eastAsia="zh-CN"/>
        </w:rPr>
        <w:t>18901128112</w:t>
      </w:r>
    </w:p>
    <w:p>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81019"/>
    <w:rsid w:val="00104B0D"/>
    <w:rsid w:val="00132310"/>
    <w:rsid w:val="001434F7"/>
    <w:rsid w:val="001A409F"/>
    <w:rsid w:val="001A6748"/>
    <w:rsid w:val="001E1C34"/>
    <w:rsid w:val="00252E89"/>
    <w:rsid w:val="00266743"/>
    <w:rsid w:val="00296D43"/>
    <w:rsid w:val="002D25BB"/>
    <w:rsid w:val="003956DD"/>
    <w:rsid w:val="003F4388"/>
    <w:rsid w:val="00445569"/>
    <w:rsid w:val="0047658B"/>
    <w:rsid w:val="004E07AE"/>
    <w:rsid w:val="005266CD"/>
    <w:rsid w:val="0054537E"/>
    <w:rsid w:val="00572800"/>
    <w:rsid w:val="005B12C1"/>
    <w:rsid w:val="00603B5C"/>
    <w:rsid w:val="00634F29"/>
    <w:rsid w:val="00655E65"/>
    <w:rsid w:val="00662F21"/>
    <w:rsid w:val="006A2809"/>
    <w:rsid w:val="006D0ADC"/>
    <w:rsid w:val="0076377A"/>
    <w:rsid w:val="00832AF5"/>
    <w:rsid w:val="00850C90"/>
    <w:rsid w:val="00890335"/>
    <w:rsid w:val="00891B3D"/>
    <w:rsid w:val="008D7333"/>
    <w:rsid w:val="00A061BA"/>
    <w:rsid w:val="00A13275"/>
    <w:rsid w:val="00A26A9B"/>
    <w:rsid w:val="00A53402"/>
    <w:rsid w:val="00AE39C8"/>
    <w:rsid w:val="00B13B6D"/>
    <w:rsid w:val="00B361ED"/>
    <w:rsid w:val="00BA6394"/>
    <w:rsid w:val="00BB4BAD"/>
    <w:rsid w:val="00C46C9B"/>
    <w:rsid w:val="00CB79B2"/>
    <w:rsid w:val="00CF5EF9"/>
    <w:rsid w:val="00D63C60"/>
    <w:rsid w:val="00D95E7E"/>
    <w:rsid w:val="00E06634"/>
    <w:rsid w:val="00E46FF0"/>
    <w:rsid w:val="00E64F6F"/>
    <w:rsid w:val="00EA4AC2"/>
    <w:rsid w:val="00EC2E21"/>
    <w:rsid w:val="00F23E11"/>
    <w:rsid w:val="00F317B2"/>
    <w:rsid w:val="00F3543D"/>
    <w:rsid w:val="00F36FD6"/>
    <w:rsid w:val="00F65A7F"/>
    <w:rsid w:val="00FC2B2B"/>
    <w:rsid w:val="03D56CDD"/>
    <w:rsid w:val="042D245C"/>
    <w:rsid w:val="06585C8B"/>
    <w:rsid w:val="06AC1023"/>
    <w:rsid w:val="07831888"/>
    <w:rsid w:val="07AE415C"/>
    <w:rsid w:val="081622BC"/>
    <w:rsid w:val="0911784E"/>
    <w:rsid w:val="09445A64"/>
    <w:rsid w:val="095227AA"/>
    <w:rsid w:val="09F11477"/>
    <w:rsid w:val="0A703388"/>
    <w:rsid w:val="0C411F45"/>
    <w:rsid w:val="0C57462A"/>
    <w:rsid w:val="0C7C7388"/>
    <w:rsid w:val="0D091F0F"/>
    <w:rsid w:val="0D0D1349"/>
    <w:rsid w:val="0E26571A"/>
    <w:rsid w:val="0E4C6760"/>
    <w:rsid w:val="0F2D0057"/>
    <w:rsid w:val="0F4354C4"/>
    <w:rsid w:val="102A0C8F"/>
    <w:rsid w:val="108A2601"/>
    <w:rsid w:val="10F5060A"/>
    <w:rsid w:val="123622B1"/>
    <w:rsid w:val="1242648E"/>
    <w:rsid w:val="124F1937"/>
    <w:rsid w:val="135B773C"/>
    <w:rsid w:val="149224F0"/>
    <w:rsid w:val="149E5CC0"/>
    <w:rsid w:val="14F80684"/>
    <w:rsid w:val="152554FB"/>
    <w:rsid w:val="15865872"/>
    <w:rsid w:val="15C10B2C"/>
    <w:rsid w:val="15CC3279"/>
    <w:rsid w:val="16FF103E"/>
    <w:rsid w:val="186C5024"/>
    <w:rsid w:val="19030CB8"/>
    <w:rsid w:val="1EAF623E"/>
    <w:rsid w:val="1EB63C6C"/>
    <w:rsid w:val="1ED86466"/>
    <w:rsid w:val="1F180792"/>
    <w:rsid w:val="1F4E15D8"/>
    <w:rsid w:val="1FDA69ED"/>
    <w:rsid w:val="2034178A"/>
    <w:rsid w:val="20794382"/>
    <w:rsid w:val="216336DC"/>
    <w:rsid w:val="22350B55"/>
    <w:rsid w:val="229459A2"/>
    <w:rsid w:val="22DD31E2"/>
    <w:rsid w:val="22DD558A"/>
    <w:rsid w:val="23ED5AAB"/>
    <w:rsid w:val="23F11725"/>
    <w:rsid w:val="24806568"/>
    <w:rsid w:val="24BB7AEB"/>
    <w:rsid w:val="25E07F30"/>
    <w:rsid w:val="26DC3616"/>
    <w:rsid w:val="28056811"/>
    <w:rsid w:val="28804F56"/>
    <w:rsid w:val="28B04200"/>
    <w:rsid w:val="28EB41F3"/>
    <w:rsid w:val="28FE3F74"/>
    <w:rsid w:val="29776F46"/>
    <w:rsid w:val="29AB20FC"/>
    <w:rsid w:val="29C51913"/>
    <w:rsid w:val="29DF152C"/>
    <w:rsid w:val="2A063C83"/>
    <w:rsid w:val="2A236774"/>
    <w:rsid w:val="2B2920CF"/>
    <w:rsid w:val="2BBE6622"/>
    <w:rsid w:val="2D6F73E8"/>
    <w:rsid w:val="315E141A"/>
    <w:rsid w:val="31C26CD8"/>
    <w:rsid w:val="31DC4CD3"/>
    <w:rsid w:val="333E5BF7"/>
    <w:rsid w:val="336161B1"/>
    <w:rsid w:val="33685032"/>
    <w:rsid w:val="33840A2D"/>
    <w:rsid w:val="34263CDB"/>
    <w:rsid w:val="34E754E8"/>
    <w:rsid w:val="352A6D31"/>
    <w:rsid w:val="368F2024"/>
    <w:rsid w:val="37042685"/>
    <w:rsid w:val="37FD7502"/>
    <w:rsid w:val="398B693B"/>
    <w:rsid w:val="399C52B4"/>
    <w:rsid w:val="3A8B17A3"/>
    <w:rsid w:val="3ABA37FB"/>
    <w:rsid w:val="3AE7754C"/>
    <w:rsid w:val="3B45137C"/>
    <w:rsid w:val="3BFB34A4"/>
    <w:rsid w:val="3C3A78E2"/>
    <w:rsid w:val="3C571643"/>
    <w:rsid w:val="3D371437"/>
    <w:rsid w:val="3D837D47"/>
    <w:rsid w:val="3D885549"/>
    <w:rsid w:val="3DA57877"/>
    <w:rsid w:val="3EBD6B52"/>
    <w:rsid w:val="3EFD0EB9"/>
    <w:rsid w:val="3F4C68AB"/>
    <w:rsid w:val="3F545C7C"/>
    <w:rsid w:val="40342A95"/>
    <w:rsid w:val="40361DE1"/>
    <w:rsid w:val="4043181F"/>
    <w:rsid w:val="40B200A7"/>
    <w:rsid w:val="40BF5205"/>
    <w:rsid w:val="41F56580"/>
    <w:rsid w:val="4258670A"/>
    <w:rsid w:val="43327D8B"/>
    <w:rsid w:val="43807B0D"/>
    <w:rsid w:val="44C24CC9"/>
    <w:rsid w:val="44F547BA"/>
    <w:rsid w:val="45463C37"/>
    <w:rsid w:val="460B2844"/>
    <w:rsid w:val="476222AD"/>
    <w:rsid w:val="47635F24"/>
    <w:rsid w:val="47CD4837"/>
    <w:rsid w:val="483C680B"/>
    <w:rsid w:val="485B28B2"/>
    <w:rsid w:val="4861007B"/>
    <w:rsid w:val="49251CA0"/>
    <w:rsid w:val="496D49D9"/>
    <w:rsid w:val="4B06493F"/>
    <w:rsid w:val="4B1F6E00"/>
    <w:rsid w:val="4B4175EB"/>
    <w:rsid w:val="4BF45B46"/>
    <w:rsid w:val="4C5E35CD"/>
    <w:rsid w:val="4D6E1F33"/>
    <w:rsid w:val="500572EC"/>
    <w:rsid w:val="50A66AD9"/>
    <w:rsid w:val="51E5389F"/>
    <w:rsid w:val="5224205E"/>
    <w:rsid w:val="525E5F6A"/>
    <w:rsid w:val="52623730"/>
    <w:rsid w:val="52F0652B"/>
    <w:rsid w:val="530B406A"/>
    <w:rsid w:val="53613E98"/>
    <w:rsid w:val="54D15B35"/>
    <w:rsid w:val="55737062"/>
    <w:rsid w:val="56895215"/>
    <w:rsid w:val="575705A7"/>
    <w:rsid w:val="595C153B"/>
    <w:rsid w:val="596E21F7"/>
    <w:rsid w:val="598A2AC6"/>
    <w:rsid w:val="5AE3250D"/>
    <w:rsid w:val="5C300229"/>
    <w:rsid w:val="5C6E0F8F"/>
    <w:rsid w:val="5D6F22C3"/>
    <w:rsid w:val="5DCD78B0"/>
    <w:rsid w:val="5E1C1A06"/>
    <w:rsid w:val="5E377488"/>
    <w:rsid w:val="603C6CEC"/>
    <w:rsid w:val="622B2C3E"/>
    <w:rsid w:val="62322851"/>
    <w:rsid w:val="633423FE"/>
    <w:rsid w:val="643109CF"/>
    <w:rsid w:val="649236C2"/>
    <w:rsid w:val="65306CCD"/>
    <w:rsid w:val="65BA087B"/>
    <w:rsid w:val="664264A7"/>
    <w:rsid w:val="66B57C35"/>
    <w:rsid w:val="66BA1818"/>
    <w:rsid w:val="67242E60"/>
    <w:rsid w:val="67280442"/>
    <w:rsid w:val="67C71C8A"/>
    <w:rsid w:val="68BB399F"/>
    <w:rsid w:val="6A43548B"/>
    <w:rsid w:val="6ADC7942"/>
    <w:rsid w:val="6AF22DF8"/>
    <w:rsid w:val="6BE52F2C"/>
    <w:rsid w:val="6DE83C06"/>
    <w:rsid w:val="6E6F4530"/>
    <w:rsid w:val="6E952465"/>
    <w:rsid w:val="6EA40ACA"/>
    <w:rsid w:val="6ECE7600"/>
    <w:rsid w:val="6F63201F"/>
    <w:rsid w:val="6FB84E71"/>
    <w:rsid w:val="70C12D24"/>
    <w:rsid w:val="70E779CA"/>
    <w:rsid w:val="71522ACC"/>
    <w:rsid w:val="717C20C5"/>
    <w:rsid w:val="71B47F61"/>
    <w:rsid w:val="72BC15D3"/>
    <w:rsid w:val="73C91938"/>
    <w:rsid w:val="757547A6"/>
    <w:rsid w:val="757A5260"/>
    <w:rsid w:val="77EF2414"/>
    <w:rsid w:val="7877665B"/>
    <w:rsid w:val="78D81C70"/>
    <w:rsid w:val="78E95051"/>
    <w:rsid w:val="79522841"/>
    <w:rsid w:val="79E97BE4"/>
    <w:rsid w:val="7A393226"/>
    <w:rsid w:val="7A68201D"/>
    <w:rsid w:val="7A96506F"/>
    <w:rsid w:val="7AB043B2"/>
    <w:rsid w:val="7ADB316E"/>
    <w:rsid w:val="7B80486E"/>
    <w:rsid w:val="7C945751"/>
    <w:rsid w:val="7CBE138A"/>
    <w:rsid w:val="7CC433F6"/>
    <w:rsid w:val="7DE01CE7"/>
    <w:rsid w:val="7E0908F4"/>
    <w:rsid w:val="7E5A192C"/>
    <w:rsid w:val="7EE36DEE"/>
    <w:rsid w:val="7F737F6C"/>
    <w:rsid w:val="7FBB3F10"/>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imes New Roman" w:hAnsi="Times New Roman" w:eastAsia="宋体" w:cs="Times New Roman"/>
      <w:sz w:val="18"/>
      <w:szCs w:val="18"/>
    </w:rPr>
  </w:style>
  <w:style w:type="character" w:customStyle="1" w:styleId="8">
    <w:name w:val="页脚 Char"/>
    <w:basedOn w:val="5"/>
    <w:link w:val="3"/>
    <w:qFormat/>
    <w:uiPriority w:val="99"/>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294</Words>
  <Characters>1682</Characters>
  <Lines>14</Lines>
  <Paragraphs>3</Paragraphs>
  <ScaleCrop>false</ScaleCrop>
  <LinksUpToDate>false</LinksUpToDate>
  <CharactersWithSpaces>1973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2016-03-02T03:11:00Z</dcterms:created>
  <dc:creator>shen max</dc:creator>
  <cp:lastModifiedBy>Administrator</cp:lastModifiedBy>
  <dcterms:modified xsi:type="dcterms:W3CDTF">2017-02-06T10:19:54Z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